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6A6DBF6"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84CB8">
        <w:rPr>
          <w:bCs/>
          <w:noProof w:val="0"/>
          <w:sz w:val="24"/>
          <w:szCs w:val="24"/>
        </w:rPr>
        <w:t>9</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063C9C">
        <w:rPr>
          <w:bCs/>
          <w:noProof w:val="0"/>
          <w:sz w:val="24"/>
          <w:szCs w:val="24"/>
        </w:rPr>
        <w:t>03180</w:t>
      </w:r>
    </w:p>
    <w:p w14:paraId="30E02940" w14:textId="2F802931"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A250D5">
        <w:rPr>
          <w:bCs/>
          <w:noProof w:val="0"/>
          <w:sz w:val="24"/>
          <w:szCs w:val="24"/>
        </w:rPr>
        <w:t xml:space="preserve">09 </w:t>
      </w:r>
      <w:r w:rsidR="00451BAE">
        <w:rPr>
          <w:bCs/>
          <w:noProof w:val="0"/>
          <w:sz w:val="24"/>
          <w:szCs w:val="24"/>
        </w:rPr>
        <w:t xml:space="preserve">– </w:t>
      </w:r>
      <w:r w:rsidR="001B38EE">
        <w:rPr>
          <w:bCs/>
          <w:noProof w:val="0"/>
          <w:sz w:val="24"/>
          <w:szCs w:val="24"/>
        </w:rPr>
        <w:t>2</w:t>
      </w:r>
      <w:r w:rsidR="00A250D5">
        <w:rPr>
          <w:bCs/>
          <w:noProof w:val="0"/>
          <w:sz w:val="24"/>
          <w:szCs w:val="24"/>
        </w:rPr>
        <w:t>0</w:t>
      </w:r>
      <w:r w:rsidR="00D64A2A">
        <w:rPr>
          <w:bCs/>
          <w:noProof w:val="0"/>
          <w:sz w:val="24"/>
          <w:szCs w:val="24"/>
        </w:rPr>
        <w:t xml:space="preserve"> </w:t>
      </w:r>
      <w:proofErr w:type="gramStart"/>
      <w:r w:rsidR="00584CB8">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59303EF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323E17">
        <w:rPr>
          <w:rFonts w:cs="Arial"/>
          <w:b/>
          <w:bCs/>
          <w:sz w:val="24"/>
          <w:szCs w:val="24"/>
        </w:rPr>
        <w:t>9</w:t>
      </w:r>
      <w:r w:rsidR="00CC7843">
        <w:rPr>
          <w:rFonts w:cs="Arial"/>
          <w:b/>
          <w:bCs/>
          <w:sz w:val="24"/>
          <w:szCs w:val="24"/>
        </w:rPr>
        <w:t>.</w:t>
      </w:r>
      <w:r w:rsidR="00323E17">
        <w:rPr>
          <w:rFonts w:cs="Arial"/>
          <w:b/>
          <w:bCs/>
          <w:sz w:val="24"/>
          <w:szCs w:val="24"/>
        </w:rPr>
        <w:t>5.</w:t>
      </w:r>
      <w:r w:rsidR="00381689">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A7416C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23E17">
        <w:rPr>
          <w:rFonts w:ascii="Arial" w:hAnsi="Arial" w:cs="Arial"/>
          <w:b/>
          <w:bCs/>
          <w:sz w:val="24"/>
        </w:rPr>
        <w:t xml:space="preserve">Initial Views on </w:t>
      </w:r>
      <w:r w:rsidR="00E031BF">
        <w:rPr>
          <w:rFonts w:ascii="Arial" w:hAnsi="Arial" w:cs="Arial"/>
          <w:b/>
          <w:bCs/>
          <w:sz w:val="24"/>
        </w:rPr>
        <w:t xml:space="preserve">Positioning for </w:t>
      </w:r>
      <w:proofErr w:type="spellStart"/>
      <w:r w:rsidR="00E031BF">
        <w:rPr>
          <w:rFonts w:ascii="Arial" w:hAnsi="Arial" w:cs="Arial"/>
          <w:b/>
          <w:bCs/>
          <w:sz w:val="24"/>
        </w:rPr>
        <w:t>RedCap</w:t>
      </w:r>
      <w:proofErr w:type="spellEnd"/>
      <w:r w:rsidR="00E031BF">
        <w:rPr>
          <w:rFonts w:ascii="Arial" w:hAnsi="Arial" w:cs="Arial"/>
          <w:b/>
          <w:bCs/>
          <w:sz w:val="24"/>
        </w:rPr>
        <w:t xml:space="preserve"> UEs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399107D1" w14:textId="04E0AE34" w:rsidR="0099307C" w:rsidRDefault="61F7C59F" w:rsidP="00056BDE">
      <w:pPr>
        <w:rPr>
          <w:color w:val="000000" w:themeColor="text1"/>
          <w:lang w:val="en-US"/>
        </w:rPr>
      </w:pPr>
      <w:r w:rsidRPr="7B48B2AB">
        <w:rPr>
          <w:color w:val="000000" w:themeColor="text1"/>
          <w:lang w:val="en-US"/>
        </w:rPr>
        <w:t>In Rel-16 native NR positioning support was standardized and in Rel-17 enhancements were made. At RAN#94 a new SI was approved on enhancements for Rel-18 NR positioning [1]. This contribution discusse</w:t>
      </w:r>
      <w:r w:rsidR="004411CF">
        <w:rPr>
          <w:color w:val="000000" w:themeColor="text1"/>
          <w:lang w:val="en-US"/>
        </w:rPr>
        <w:t>s</w:t>
      </w:r>
      <w:r w:rsidRPr="7B48B2AB">
        <w:rPr>
          <w:color w:val="000000" w:themeColor="text1"/>
          <w:lang w:val="en-US"/>
        </w:rPr>
        <w:t xml:space="preserve"> our views related to </w:t>
      </w:r>
      <w:proofErr w:type="spellStart"/>
      <w:r w:rsidR="223F0C2E" w:rsidRPr="7B48B2AB">
        <w:rPr>
          <w:color w:val="000000" w:themeColor="text1"/>
          <w:lang w:val="en-US"/>
        </w:rPr>
        <w:t>RedCap</w:t>
      </w:r>
      <w:proofErr w:type="spellEnd"/>
      <w:r w:rsidR="223F0C2E" w:rsidRPr="7B48B2AB">
        <w:rPr>
          <w:color w:val="000000" w:themeColor="text1"/>
          <w:lang w:val="en-US"/>
        </w:rPr>
        <w:t xml:space="preserve"> </w:t>
      </w:r>
      <w:r w:rsidRPr="7B48B2AB">
        <w:rPr>
          <w:color w:val="000000" w:themeColor="text1"/>
          <w:lang w:val="en-US"/>
        </w:rPr>
        <w:t xml:space="preserve">positioning. Our companion contributions discuss our other views [2-8]. The objective in the SID is: </w:t>
      </w:r>
    </w:p>
    <w:p w14:paraId="4D89FFC5" w14:textId="77777777" w:rsidR="00C20DE2" w:rsidRPr="001A5A0D" w:rsidRDefault="00C20DE2" w:rsidP="00C20DE2">
      <w:pPr>
        <w:numPr>
          <w:ilvl w:val="0"/>
          <w:numId w:val="36"/>
        </w:numPr>
        <w:spacing w:after="0"/>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42260A33" w14:textId="77777777" w:rsidR="00C20DE2" w:rsidRPr="001A5A0D" w:rsidRDefault="00C20DE2" w:rsidP="00C20DE2">
      <w:pPr>
        <w:numPr>
          <w:ilvl w:val="1"/>
          <w:numId w:val="36"/>
        </w:numPr>
        <w:spacing w:after="0"/>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w:t>
      </w:r>
      <w:proofErr w:type="gramStart"/>
      <w:r w:rsidRPr="001A5A0D">
        <w:rPr>
          <w:bCs/>
        </w:rPr>
        <w:t>UEs[</w:t>
      </w:r>
      <w:proofErr w:type="gramEnd"/>
      <w:r w:rsidRPr="001A5A0D">
        <w:rPr>
          <w:bCs/>
        </w:rPr>
        <w:t>RAN1]</w:t>
      </w:r>
    </w:p>
    <w:p w14:paraId="6C2E64B3" w14:textId="185C4667" w:rsidR="008B73FA" w:rsidRPr="00C20DE2" w:rsidRDefault="00C20DE2" w:rsidP="0099307C">
      <w:pPr>
        <w:numPr>
          <w:ilvl w:val="1"/>
          <w:numId w:val="36"/>
        </w:numPr>
        <w:spacing w:after="0"/>
      </w:pPr>
      <w:r>
        <w:t xml:space="preserve">Based on the evaluation, assess the necessity of enhancements and, if needed, identify enhancements to help address limitations associated with for </w:t>
      </w:r>
      <w:proofErr w:type="spellStart"/>
      <w:r>
        <w:t>RedCap</w:t>
      </w:r>
      <w:proofErr w:type="spellEnd"/>
      <w:r>
        <w:t xml:space="preserve"> UEs [RAN1, RAN2]</w:t>
      </w:r>
      <w:bookmarkStart w:id="1" w:name="_Hlk510705081"/>
    </w:p>
    <w:bookmarkEnd w:id="1"/>
    <w:p w14:paraId="10445A01" w14:textId="2FA7C505" w:rsidR="00885580" w:rsidRDefault="002B609D" w:rsidP="00885580">
      <w:pPr>
        <w:pStyle w:val="Heading1"/>
      </w:pPr>
      <w:r>
        <w:t>Discussion</w:t>
      </w:r>
    </w:p>
    <w:p w14:paraId="47F6AE27" w14:textId="052B492E" w:rsidR="003937A8" w:rsidRDefault="003937A8" w:rsidP="003937A8">
      <w:pPr>
        <w:pStyle w:val="Heading2"/>
      </w:pPr>
      <w:r>
        <w:t>Evaluations</w:t>
      </w:r>
    </w:p>
    <w:p w14:paraId="68A31072" w14:textId="029831E7" w:rsidR="003937A8" w:rsidRDefault="006841E9" w:rsidP="003937A8">
      <w:r>
        <w:t xml:space="preserve">Figure 1 shows the evaluated performance of DL-TDOA for a </w:t>
      </w:r>
      <w:proofErr w:type="spellStart"/>
      <w:r>
        <w:t>RedCap</w:t>
      </w:r>
      <w:proofErr w:type="spellEnd"/>
      <w:r>
        <w:t xml:space="preserve"> device with a PRS BW of 5 </w:t>
      </w:r>
      <w:proofErr w:type="spellStart"/>
      <w:r>
        <w:t>MHz.</w:t>
      </w:r>
      <w:proofErr w:type="spellEnd"/>
      <w:r w:rsidR="00305AF9">
        <w:t xml:space="preserve"> We initially focused on the indoor factory (</w:t>
      </w:r>
      <w:proofErr w:type="spellStart"/>
      <w:r w:rsidR="00305AF9">
        <w:t>InF</w:t>
      </w:r>
      <w:proofErr w:type="spellEnd"/>
      <w:r w:rsidR="00305AF9">
        <w:t xml:space="preserve">) model and reused many of the assumptions from TR 38.857 in the Rel-17 NR positioning evaluations. </w:t>
      </w:r>
    </w:p>
    <w:p w14:paraId="2A451CD9" w14:textId="3F921310" w:rsidR="00BD0BFC" w:rsidRDefault="00BD0BFC" w:rsidP="001D1A8C">
      <w:pPr>
        <w:jc w:val="center"/>
      </w:pPr>
      <w:r>
        <w:rPr>
          <w:noProof/>
        </w:rPr>
        <w:drawing>
          <wp:inline distT="0" distB="0" distL="0" distR="0" wp14:anchorId="3418C99B" wp14:editId="686338F3">
            <wp:extent cx="4597121" cy="2835621"/>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8048" t="2828" r="7538" b="2798"/>
                    <a:stretch/>
                  </pic:blipFill>
                  <pic:spPr bwMode="auto">
                    <a:xfrm>
                      <a:off x="0" y="0"/>
                      <a:ext cx="4600581" cy="2837755"/>
                    </a:xfrm>
                    <a:prstGeom prst="rect">
                      <a:avLst/>
                    </a:prstGeom>
                    <a:noFill/>
                    <a:ln>
                      <a:noFill/>
                    </a:ln>
                    <a:extLst>
                      <a:ext uri="{53640926-AAD7-44D8-BBD7-CCE9431645EC}">
                        <a14:shadowObscured xmlns:a14="http://schemas.microsoft.com/office/drawing/2010/main"/>
                      </a:ext>
                    </a:extLst>
                  </pic:spPr>
                </pic:pic>
              </a:graphicData>
            </a:graphic>
          </wp:inline>
        </w:drawing>
      </w:r>
    </w:p>
    <w:p w14:paraId="61F23509" w14:textId="38F77608" w:rsidR="006841E9" w:rsidRDefault="006841E9" w:rsidP="001D1A8C">
      <w:pPr>
        <w:jc w:val="center"/>
      </w:pPr>
      <w:r>
        <w:t xml:space="preserve">Figure 1. </w:t>
      </w:r>
      <w:proofErr w:type="spellStart"/>
      <w:r>
        <w:t>RedCap</w:t>
      </w:r>
      <w:proofErr w:type="spellEnd"/>
      <w:r>
        <w:t xml:space="preserve"> UE performance with 5 MHz BW and 1 Rx antenna.</w:t>
      </w:r>
    </w:p>
    <w:p w14:paraId="6EA8CB7D" w14:textId="3EFBCC3E" w:rsidR="008A0C89" w:rsidRDefault="006F2754" w:rsidP="002B609D">
      <w:r>
        <w:t xml:space="preserve">This figure shows the </w:t>
      </w:r>
      <w:proofErr w:type="spellStart"/>
      <w:r>
        <w:t>hotizontal</w:t>
      </w:r>
      <w:proofErr w:type="spellEnd"/>
      <w:r>
        <w:t xml:space="preserve"> positioning accuracy for </w:t>
      </w:r>
      <w:proofErr w:type="spellStart"/>
      <w:r>
        <w:t>InF</w:t>
      </w:r>
      <w:proofErr w:type="spellEnd"/>
      <w:r>
        <w:t>-SH</w:t>
      </w:r>
      <w:r w:rsidR="006514FE">
        <w:t xml:space="preserve">. The </w:t>
      </w:r>
      <w:r w:rsidR="002C094B">
        <w:t xml:space="preserve">purple curve shows </w:t>
      </w:r>
      <w:r w:rsidR="00590BE9">
        <w:t xml:space="preserve">less than 10 m horizontal accuracy error </w:t>
      </w:r>
      <w:r w:rsidR="00CF5FCB">
        <w:t xml:space="preserve">at 80% of UEs, </w:t>
      </w:r>
      <w:r w:rsidR="00590BE9">
        <w:t>where the oversampling factor is 4 and</w:t>
      </w:r>
      <w:r w:rsidR="00A01578">
        <w:t xml:space="preserve"> measurement filtering method is used to select </w:t>
      </w:r>
      <w:r w:rsidR="00ED72E8">
        <w:t>8 out of 18 TRPs</w:t>
      </w:r>
      <w:r w:rsidR="00A01578">
        <w:t>.</w:t>
      </w:r>
      <w:r w:rsidR="009B17B9">
        <w:t xml:space="preserve"> Other </w:t>
      </w:r>
      <w:r w:rsidR="008A0C89">
        <w:t>simulation assumption</w:t>
      </w:r>
      <w:r w:rsidR="009B17B9">
        <w:t xml:space="preserve"> parameters are below</w:t>
      </w:r>
      <w:r w:rsidR="00D317FB">
        <w:t>:</w:t>
      </w:r>
      <w:r w:rsidR="008A0C89">
        <w:t xml:space="preserve"> </w:t>
      </w:r>
      <w:r w:rsidR="00B13B70">
        <w:br/>
      </w:r>
    </w:p>
    <w:p w14:paraId="5CD74CA6" w14:textId="77777777" w:rsidR="00B13B70" w:rsidRDefault="00B13B70" w:rsidP="002B609D"/>
    <w:tbl>
      <w:tblPr>
        <w:tblStyle w:val="TableGrid"/>
        <w:tblW w:w="0" w:type="auto"/>
        <w:tblLook w:val="04A0" w:firstRow="1" w:lastRow="0" w:firstColumn="1" w:lastColumn="0" w:noHBand="0" w:noVBand="1"/>
      </w:tblPr>
      <w:tblGrid>
        <w:gridCol w:w="4814"/>
        <w:gridCol w:w="4815"/>
      </w:tblGrid>
      <w:tr w:rsidR="00305AF9" w14:paraId="5FCA8A8A" w14:textId="77777777" w:rsidTr="00305AF9">
        <w:tc>
          <w:tcPr>
            <w:tcW w:w="4814" w:type="dxa"/>
          </w:tcPr>
          <w:p w14:paraId="02D36782" w14:textId="3BDA9368" w:rsidR="00305AF9" w:rsidRPr="001D1A8C" w:rsidRDefault="00305AF9" w:rsidP="002B609D">
            <w:pPr>
              <w:rPr>
                <w:b/>
                <w:bCs/>
              </w:rPr>
            </w:pPr>
            <w:r w:rsidRPr="001D1A8C">
              <w:rPr>
                <w:b/>
                <w:bCs/>
              </w:rPr>
              <w:lastRenderedPageBreak/>
              <w:t>Parameter</w:t>
            </w:r>
          </w:p>
        </w:tc>
        <w:tc>
          <w:tcPr>
            <w:tcW w:w="4815" w:type="dxa"/>
          </w:tcPr>
          <w:p w14:paraId="033693A3" w14:textId="7DB95E5B" w:rsidR="00305AF9" w:rsidRPr="001D1A8C" w:rsidRDefault="00305AF9" w:rsidP="002B609D">
            <w:pPr>
              <w:rPr>
                <w:b/>
                <w:bCs/>
              </w:rPr>
            </w:pPr>
            <w:r w:rsidRPr="001D1A8C">
              <w:rPr>
                <w:b/>
                <w:bCs/>
              </w:rPr>
              <w:t>Value</w:t>
            </w:r>
          </w:p>
        </w:tc>
      </w:tr>
      <w:tr w:rsidR="00305AF9" w14:paraId="46E71D9A" w14:textId="77777777" w:rsidTr="00305AF9">
        <w:tc>
          <w:tcPr>
            <w:tcW w:w="4814" w:type="dxa"/>
          </w:tcPr>
          <w:p w14:paraId="7831B50E" w14:textId="24F67CAF" w:rsidR="00305AF9" w:rsidRDefault="00305AF9" w:rsidP="002B609D">
            <w:r>
              <w:t>Carrier Frequency</w:t>
            </w:r>
          </w:p>
        </w:tc>
        <w:tc>
          <w:tcPr>
            <w:tcW w:w="4815" w:type="dxa"/>
          </w:tcPr>
          <w:p w14:paraId="25FBC5FC" w14:textId="7C1D772D" w:rsidR="00305AF9" w:rsidRDefault="00305AF9" w:rsidP="002B609D">
            <w:r>
              <w:t>3.5 GHz</w:t>
            </w:r>
          </w:p>
        </w:tc>
      </w:tr>
      <w:tr w:rsidR="00305AF9" w14:paraId="51C14E1D" w14:textId="77777777" w:rsidTr="00305AF9">
        <w:tc>
          <w:tcPr>
            <w:tcW w:w="4814" w:type="dxa"/>
          </w:tcPr>
          <w:p w14:paraId="2B677A9B" w14:textId="76D45BC8" w:rsidR="00305AF9" w:rsidRDefault="00305AF9" w:rsidP="002B609D">
            <w:r>
              <w:t xml:space="preserve">PRS bandwidth </w:t>
            </w:r>
          </w:p>
        </w:tc>
        <w:tc>
          <w:tcPr>
            <w:tcW w:w="4815" w:type="dxa"/>
          </w:tcPr>
          <w:p w14:paraId="3BD76819" w14:textId="45932A7E" w:rsidR="00305AF9" w:rsidRDefault="00305AF9" w:rsidP="002B609D">
            <w:r>
              <w:t>5 MHz</w:t>
            </w:r>
          </w:p>
        </w:tc>
      </w:tr>
      <w:tr w:rsidR="00305AF9" w14:paraId="395DDD77" w14:textId="77777777" w:rsidTr="00305AF9">
        <w:tc>
          <w:tcPr>
            <w:tcW w:w="4814" w:type="dxa"/>
          </w:tcPr>
          <w:p w14:paraId="7FDE8FDD" w14:textId="0D149626" w:rsidR="00305AF9" w:rsidRDefault="00305AF9" w:rsidP="002B609D">
            <w:r>
              <w:t>SCS</w:t>
            </w:r>
          </w:p>
        </w:tc>
        <w:tc>
          <w:tcPr>
            <w:tcW w:w="4815" w:type="dxa"/>
          </w:tcPr>
          <w:p w14:paraId="18420F9E" w14:textId="25D82400" w:rsidR="00305AF9" w:rsidRDefault="00305AF9" w:rsidP="002B609D">
            <w:r>
              <w:t>15 kHz</w:t>
            </w:r>
          </w:p>
        </w:tc>
      </w:tr>
      <w:tr w:rsidR="00305AF9" w14:paraId="0A5178EF" w14:textId="77777777" w:rsidTr="00305AF9">
        <w:tc>
          <w:tcPr>
            <w:tcW w:w="4814" w:type="dxa"/>
          </w:tcPr>
          <w:p w14:paraId="6105F97E" w14:textId="03AB96FB" w:rsidR="00305AF9" w:rsidRDefault="00305AF9" w:rsidP="002B609D">
            <w:r>
              <w:t>PRS assumptions</w:t>
            </w:r>
          </w:p>
        </w:tc>
        <w:tc>
          <w:tcPr>
            <w:tcW w:w="4815" w:type="dxa"/>
          </w:tcPr>
          <w:p w14:paraId="3D4139C1" w14:textId="0AF77AB8" w:rsidR="00305AF9" w:rsidRDefault="00305AF9" w:rsidP="002B609D">
            <w:r>
              <w:t xml:space="preserve">6 symbols PRS resource with </w:t>
            </w:r>
            <w:proofErr w:type="gramStart"/>
            <w:r>
              <w:t>comb-6</w:t>
            </w:r>
            <w:proofErr w:type="gramEnd"/>
            <w:r>
              <w:t xml:space="preserve">. </w:t>
            </w:r>
          </w:p>
        </w:tc>
      </w:tr>
      <w:tr w:rsidR="00305AF9" w14:paraId="1FE2CD0B" w14:textId="77777777" w:rsidTr="00305AF9">
        <w:tc>
          <w:tcPr>
            <w:tcW w:w="4814" w:type="dxa"/>
          </w:tcPr>
          <w:p w14:paraId="729917CD" w14:textId="04774D52" w:rsidR="00305AF9" w:rsidRDefault="00305AF9" w:rsidP="002B609D">
            <w:r>
              <w:t xml:space="preserve"># </w:t>
            </w:r>
            <w:proofErr w:type="gramStart"/>
            <w:r>
              <w:t>of</w:t>
            </w:r>
            <w:proofErr w:type="gramEnd"/>
            <w:r>
              <w:t xml:space="preserve"> UE antennas</w:t>
            </w:r>
          </w:p>
        </w:tc>
        <w:tc>
          <w:tcPr>
            <w:tcW w:w="4815" w:type="dxa"/>
          </w:tcPr>
          <w:p w14:paraId="76330F67" w14:textId="6FDDEFF8" w:rsidR="00305AF9" w:rsidRDefault="00305AF9" w:rsidP="002B609D">
            <w:r>
              <w:t>1</w:t>
            </w:r>
          </w:p>
        </w:tc>
      </w:tr>
      <w:tr w:rsidR="00305AF9" w14:paraId="2C211033" w14:textId="77777777" w:rsidTr="00305AF9">
        <w:tc>
          <w:tcPr>
            <w:tcW w:w="4814" w:type="dxa"/>
          </w:tcPr>
          <w:p w14:paraId="5AE0E4C1" w14:textId="18F35591" w:rsidR="00305AF9" w:rsidRDefault="00305AF9" w:rsidP="002B609D">
            <w:r>
              <w:t xml:space="preserve"># </w:t>
            </w:r>
            <w:proofErr w:type="gramStart"/>
            <w:r>
              <w:t>of</w:t>
            </w:r>
            <w:proofErr w:type="gramEnd"/>
            <w:r>
              <w:t xml:space="preserve"> gNB antennas</w:t>
            </w:r>
          </w:p>
        </w:tc>
        <w:tc>
          <w:tcPr>
            <w:tcW w:w="4815" w:type="dxa"/>
          </w:tcPr>
          <w:p w14:paraId="00B49E14" w14:textId="4A2669E7" w:rsidR="00305AF9" w:rsidRDefault="00305AF9" w:rsidP="002B609D">
            <w:r>
              <w:t>4</w:t>
            </w:r>
          </w:p>
        </w:tc>
      </w:tr>
      <w:tr w:rsidR="00305AF9" w14:paraId="4F140D94" w14:textId="77777777" w:rsidTr="00305AF9">
        <w:tc>
          <w:tcPr>
            <w:tcW w:w="4814" w:type="dxa"/>
          </w:tcPr>
          <w:p w14:paraId="615417BF" w14:textId="332F4E79" w:rsidR="00305AF9" w:rsidRDefault="00B13B70" w:rsidP="002B609D">
            <w:r>
              <w:t>Positioning Method</w:t>
            </w:r>
          </w:p>
        </w:tc>
        <w:tc>
          <w:tcPr>
            <w:tcW w:w="4815" w:type="dxa"/>
          </w:tcPr>
          <w:p w14:paraId="721FF557" w14:textId="2F477CB9" w:rsidR="00B13B70" w:rsidRDefault="00B13B70" w:rsidP="002B609D">
            <w:r>
              <w:t>DL-TDOA</w:t>
            </w:r>
          </w:p>
        </w:tc>
      </w:tr>
      <w:tr w:rsidR="00B13B70" w14:paraId="348A68AE" w14:textId="77777777" w:rsidTr="00305AF9">
        <w:tc>
          <w:tcPr>
            <w:tcW w:w="4814" w:type="dxa"/>
          </w:tcPr>
          <w:p w14:paraId="6157720E" w14:textId="0477D4D4" w:rsidR="00B13B70" w:rsidRDefault="006D0CC8" w:rsidP="002B609D">
            <w:r>
              <w:t xml:space="preserve">Parameter </w:t>
            </w:r>
            <w:r w:rsidR="00B13B70">
              <w:t>Estimation Method</w:t>
            </w:r>
          </w:p>
        </w:tc>
        <w:tc>
          <w:tcPr>
            <w:tcW w:w="4815" w:type="dxa"/>
          </w:tcPr>
          <w:p w14:paraId="72BF6B75" w14:textId="3BAF19EA" w:rsidR="00B13B70" w:rsidRDefault="00B13B70" w:rsidP="002B609D">
            <w:proofErr w:type="spellStart"/>
            <w:r>
              <w:t>ToA</w:t>
            </w:r>
            <w:proofErr w:type="spellEnd"/>
            <w:r>
              <w:t xml:space="preserve"> estimation using thresholding technique</w:t>
            </w:r>
          </w:p>
        </w:tc>
      </w:tr>
      <w:tr w:rsidR="006D0CC8" w14:paraId="6FBAD4E9" w14:textId="77777777" w:rsidTr="00305AF9">
        <w:tc>
          <w:tcPr>
            <w:tcW w:w="4814" w:type="dxa"/>
          </w:tcPr>
          <w:p w14:paraId="69EF5D67" w14:textId="54E020E9" w:rsidR="006D0CC8" w:rsidRDefault="006D0CC8" w:rsidP="002B609D">
            <w:r>
              <w:t>Position Estimation Method</w:t>
            </w:r>
          </w:p>
        </w:tc>
        <w:tc>
          <w:tcPr>
            <w:tcW w:w="4815" w:type="dxa"/>
          </w:tcPr>
          <w:p w14:paraId="1EDF187A" w14:textId="355B6156" w:rsidR="006D0CC8" w:rsidRDefault="006D0CC8" w:rsidP="001D1A8C">
            <w:pPr>
              <w:keepNext/>
            </w:pPr>
            <w:r w:rsidRPr="00196D3B">
              <w:rPr>
                <w:lang w:val="en-US"/>
              </w:rPr>
              <w:t>Taylor Series, Least Squares</w:t>
            </w:r>
          </w:p>
        </w:tc>
      </w:tr>
    </w:tbl>
    <w:p w14:paraId="1403BF69" w14:textId="55376B6E" w:rsidR="00EE0B38" w:rsidRPr="001D1A8C" w:rsidRDefault="00EE0B38" w:rsidP="001D1A8C">
      <w:pPr>
        <w:pStyle w:val="Caption"/>
        <w:jc w:val="center"/>
        <w:rPr>
          <w:b w:val="0"/>
          <w:bCs/>
        </w:rPr>
      </w:pPr>
      <w:r w:rsidRPr="001D1A8C">
        <w:rPr>
          <w:b w:val="0"/>
          <w:bCs/>
        </w:rPr>
        <w:t xml:space="preserve">Table </w:t>
      </w:r>
      <w:r w:rsidRPr="001D1A8C">
        <w:rPr>
          <w:b w:val="0"/>
          <w:bCs/>
        </w:rPr>
        <w:fldChar w:fldCharType="begin"/>
      </w:r>
      <w:r w:rsidRPr="001D1A8C">
        <w:rPr>
          <w:b w:val="0"/>
          <w:bCs/>
        </w:rPr>
        <w:instrText xml:space="preserve"> SEQ Table \* ARABIC </w:instrText>
      </w:r>
      <w:r w:rsidRPr="001D1A8C">
        <w:rPr>
          <w:b w:val="0"/>
          <w:bCs/>
        </w:rPr>
        <w:fldChar w:fldCharType="separate"/>
      </w:r>
      <w:r w:rsidRPr="001D1A8C">
        <w:rPr>
          <w:b w:val="0"/>
          <w:bCs/>
          <w:noProof/>
        </w:rPr>
        <w:t>1</w:t>
      </w:r>
      <w:r w:rsidRPr="001D1A8C">
        <w:rPr>
          <w:b w:val="0"/>
          <w:bCs/>
        </w:rPr>
        <w:fldChar w:fldCharType="end"/>
      </w:r>
      <w:r w:rsidRPr="001D1A8C">
        <w:rPr>
          <w:b w:val="0"/>
          <w:bCs/>
        </w:rPr>
        <w:t xml:space="preserve"> Evaluation assumption</w:t>
      </w:r>
      <w:r w:rsidR="00166036">
        <w:rPr>
          <w:b w:val="0"/>
          <w:bCs/>
        </w:rPr>
        <w:t xml:space="preserve"> parameters</w:t>
      </w:r>
    </w:p>
    <w:p w14:paraId="7D277F87" w14:textId="49870D15" w:rsidR="006841E9" w:rsidRDefault="006841E9" w:rsidP="002B609D">
      <w:r w:rsidRPr="001D1A8C">
        <w:rPr>
          <w:b/>
          <w:bCs/>
        </w:rPr>
        <w:t xml:space="preserve">Observation </w:t>
      </w:r>
      <w:r w:rsidR="008C2229">
        <w:rPr>
          <w:b/>
          <w:bCs/>
        </w:rPr>
        <w:t>1</w:t>
      </w:r>
      <w:r>
        <w:t xml:space="preserve">: The </w:t>
      </w:r>
      <w:proofErr w:type="spellStart"/>
      <w:r>
        <w:t>horizatonal</w:t>
      </w:r>
      <w:proofErr w:type="spellEnd"/>
      <w:r>
        <w:t xml:space="preserve"> positioning accuracy performance of </w:t>
      </w:r>
      <w:proofErr w:type="spellStart"/>
      <w:r>
        <w:t>RedCap</w:t>
      </w:r>
      <w:proofErr w:type="spellEnd"/>
      <w:r>
        <w:t xml:space="preserve"> UEs is significantly degraded compare with normal NR UEs. </w:t>
      </w:r>
    </w:p>
    <w:p w14:paraId="4012C10F" w14:textId="1A650726" w:rsidR="006841E9" w:rsidRDefault="006841E9" w:rsidP="002B609D">
      <w:r>
        <w:t xml:space="preserve">RAN1 should determine the performance target of </w:t>
      </w:r>
      <w:proofErr w:type="spellStart"/>
      <w:r>
        <w:t>RedCap</w:t>
      </w:r>
      <w:proofErr w:type="spellEnd"/>
      <w:r>
        <w:t xml:space="preserve"> UEs </w:t>
      </w:r>
      <w:proofErr w:type="gramStart"/>
      <w:r>
        <w:t xml:space="preserve">in order </w:t>
      </w:r>
      <w:r w:rsidR="00425E6F">
        <w:t>to</w:t>
      </w:r>
      <w:proofErr w:type="gramEnd"/>
      <w:r w:rsidR="00425E6F">
        <w:t xml:space="preserve"> decide what enhancements need to be met. It should be clear that at least some degradation compared with normal NR UEs will be needed. </w:t>
      </w:r>
    </w:p>
    <w:p w14:paraId="30CFF1B5" w14:textId="72E07FF6" w:rsidR="00425E6F" w:rsidRDefault="00425E6F" w:rsidP="002B609D">
      <w:r w:rsidRPr="001D1A8C">
        <w:rPr>
          <w:b/>
          <w:bCs/>
        </w:rPr>
        <w:t xml:space="preserve">Proposal </w:t>
      </w:r>
      <w:r w:rsidR="008C2229">
        <w:rPr>
          <w:b/>
          <w:bCs/>
        </w:rPr>
        <w:t>1</w:t>
      </w:r>
      <w:r>
        <w:t xml:space="preserve">: RAN1 to discuss the performance targets for </w:t>
      </w:r>
      <w:proofErr w:type="spellStart"/>
      <w:r>
        <w:t>RedCap</w:t>
      </w:r>
      <w:proofErr w:type="spellEnd"/>
      <w:r>
        <w:t xml:space="preserve"> UEs. </w:t>
      </w:r>
    </w:p>
    <w:p w14:paraId="4D3E5E3D" w14:textId="375CBF41" w:rsidR="006E4064" w:rsidRDefault="006E4064" w:rsidP="002B609D">
      <w:r>
        <w:t xml:space="preserve">The evaluation scenarios should also be discussed for </w:t>
      </w:r>
      <w:proofErr w:type="spellStart"/>
      <w:r>
        <w:t>RedCap</w:t>
      </w:r>
      <w:proofErr w:type="spellEnd"/>
      <w:r>
        <w:t xml:space="preserve"> devices. For example, which scenarios of are most interest to find enhancements. For example, should the focus like in Rel-17 be on the indoor factory environment. </w:t>
      </w:r>
      <w:r w:rsidR="003D4506" w:rsidRPr="003D4506">
        <w:t xml:space="preserve">RAN1 may need a discussion </w:t>
      </w:r>
      <w:r w:rsidR="00845A76">
        <w:t>to determine</w:t>
      </w:r>
      <w:r w:rsidR="003D4506" w:rsidRPr="003D4506">
        <w:t xml:space="preserve"> assumptions</w:t>
      </w:r>
      <w:r w:rsidR="00845A76">
        <w:t xml:space="preserve"> on simulation parameters</w:t>
      </w:r>
      <w:r w:rsidR="003D4506" w:rsidRPr="003D4506">
        <w:t xml:space="preserve"> for performance evaluation. The indoor factory model could be considered as a baseline so we </w:t>
      </w:r>
      <w:r w:rsidR="00AA237C">
        <w:t>could</w:t>
      </w:r>
      <w:r w:rsidR="003D4506" w:rsidRPr="003D4506">
        <w:t xml:space="preserve"> reuse the simulation assumption of Rel-17 SI</w:t>
      </w:r>
      <w:r w:rsidR="00400571">
        <w:t>,</w:t>
      </w:r>
      <w:r w:rsidR="00C144EB">
        <w:t xml:space="preserve"> </w:t>
      </w:r>
      <w:r w:rsidR="005212D1">
        <w:t>but</w:t>
      </w:r>
      <w:r w:rsidR="003D4506" w:rsidRPr="003D4506">
        <w:t xml:space="preserve"> the key different assumption might be the number of Rx antennas</w:t>
      </w:r>
      <w:r w:rsidR="005212D1">
        <w:t xml:space="preserve"> and </w:t>
      </w:r>
      <w:r w:rsidR="00B55C93">
        <w:t>PRS BW</w:t>
      </w:r>
      <w:r w:rsidR="003D4506" w:rsidRPr="003D4506">
        <w:t>.</w:t>
      </w:r>
    </w:p>
    <w:p w14:paraId="0F9C18AA" w14:textId="11B06E69" w:rsidR="00614941" w:rsidRPr="001D1A8C" w:rsidRDefault="00614941" w:rsidP="002B609D">
      <w:pPr>
        <w:rPr>
          <w:b/>
          <w:bCs/>
        </w:rPr>
      </w:pPr>
      <w:r w:rsidRPr="001D1A8C">
        <w:rPr>
          <w:b/>
          <w:bCs/>
        </w:rPr>
        <w:t xml:space="preserve">Proposal </w:t>
      </w:r>
      <w:r w:rsidR="008C2229">
        <w:rPr>
          <w:b/>
          <w:bCs/>
        </w:rPr>
        <w:t>2</w:t>
      </w:r>
      <w:r w:rsidRPr="001D1A8C">
        <w:rPr>
          <w:b/>
          <w:bCs/>
        </w:rPr>
        <w:t>:</w:t>
      </w:r>
      <w:r>
        <w:rPr>
          <w:b/>
          <w:bCs/>
        </w:rPr>
        <w:t xml:space="preserve"> </w:t>
      </w:r>
      <w:r w:rsidR="00A14824" w:rsidRPr="00A14824">
        <w:t xml:space="preserve">RAN1 to consider evaluation assumption parameters of Table 1 as a baseline for accuracy performance evaluation of </w:t>
      </w:r>
      <w:proofErr w:type="spellStart"/>
      <w:r w:rsidR="00A14824" w:rsidRPr="00A14824">
        <w:t>RedCap</w:t>
      </w:r>
      <w:proofErr w:type="spellEnd"/>
      <w:r w:rsidR="00A14824" w:rsidRPr="00A14824">
        <w:t xml:space="preserve"> UE</w:t>
      </w:r>
      <w:r w:rsidR="00EF3A24">
        <w:t>.</w:t>
      </w:r>
    </w:p>
    <w:p w14:paraId="3DCC64DB" w14:textId="25307759" w:rsidR="003937A8" w:rsidRDefault="003937A8" w:rsidP="003937A8">
      <w:pPr>
        <w:pStyle w:val="Heading2"/>
      </w:pPr>
      <w:r>
        <w:t>Potential Solutions</w:t>
      </w:r>
    </w:p>
    <w:p w14:paraId="4F5F5F2F" w14:textId="6317643F" w:rsidR="003937A8" w:rsidRPr="003937A8" w:rsidRDefault="003937A8" w:rsidP="003937A8">
      <w:pPr>
        <w:pStyle w:val="Heading3"/>
      </w:pPr>
      <w:r>
        <w:t>Dynamic SRS Transmissions</w:t>
      </w:r>
    </w:p>
    <w:p w14:paraId="799F9DAE" w14:textId="28881EF8" w:rsidR="003937A8" w:rsidRDefault="00425E6F" w:rsidP="003937A8">
      <w:r>
        <w:t>Rel-16/17 NR</w:t>
      </w:r>
      <w:r w:rsidR="003937A8" w:rsidRPr="003937A8">
        <w:t xml:space="preserve"> defines a fixed SRS configuration that the UE should use at each positioning period, regardless of the UE mobility change and/or power limitations. Specifically, an SRS transmission is characterized by a given time-frequency density which is maintained for all occurrences during a periodic localization process. This approach is sub-optimal for </w:t>
      </w:r>
      <w:proofErr w:type="spellStart"/>
      <w:r w:rsidR="003937A8" w:rsidRPr="003937A8">
        <w:t>RedCap</w:t>
      </w:r>
      <w:proofErr w:type="spellEnd"/>
      <w:r w:rsidR="003937A8" w:rsidRPr="003937A8">
        <w:t xml:space="preserve"> devices which would need to ensure a periodic SRS transmission even though the device position remains fixed from one location update to the other. Thus, a flexible UL positioning session </w:t>
      </w:r>
      <w:proofErr w:type="spellStart"/>
      <w:r w:rsidR="003937A8" w:rsidRPr="003937A8">
        <w:t>w.r.t.</w:t>
      </w:r>
      <w:proofErr w:type="spellEnd"/>
      <w:r w:rsidR="003937A8" w:rsidRPr="003937A8">
        <w:t xml:space="preserve"> time-frequency resource</w:t>
      </w:r>
      <w:r w:rsidR="00CF37DF">
        <w:t xml:space="preserve"> allocation</w:t>
      </w:r>
      <w:r w:rsidR="003937A8" w:rsidRPr="003937A8">
        <w:t xml:space="preserve"> and </w:t>
      </w:r>
      <w:r w:rsidR="00CF37DF">
        <w:t xml:space="preserve">the ability to tune the </w:t>
      </w:r>
      <w:r w:rsidR="003937A8" w:rsidRPr="003937A8">
        <w:t>periodicity of the session would be beneficial in terms of power savings.  </w:t>
      </w:r>
    </w:p>
    <w:p w14:paraId="450A0984" w14:textId="6505670B" w:rsidR="00425E6F" w:rsidRPr="003937A8" w:rsidRDefault="00425E6F" w:rsidP="003937A8">
      <w:r w:rsidRPr="001D1A8C">
        <w:rPr>
          <w:b/>
          <w:bCs/>
        </w:rPr>
        <w:t xml:space="preserve">Proposal </w:t>
      </w:r>
      <w:r w:rsidR="008C2229">
        <w:rPr>
          <w:b/>
          <w:bCs/>
        </w:rPr>
        <w:t>3</w:t>
      </w:r>
      <w:r>
        <w:t xml:space="preserve">: RAN1 to study more dynamic SRS transmissions for </w:t>
      </w:r>
      <w:proofErr w:type="spellStart"/>
      <w:r>
        <w:t>RedCap</w:t>
      </w:r>
      <w:proofErr w:type="spellEnd"/>
      <w:r>
        <w:t xml:space="preserve"> UEs. </w:t>
      </w:r>
    </w:p>
    <w:p w14:paraId="6FF2F547" w14:textId="4D3485F6" w:rsidR="003937A8" w:rsidRDefault="003937A8" w:rsidP="003937A8">
      <w:pPr>
        <w:pStyle w:val="Heading3"/>
      </w:pPr>
      <w:r>
        <w:t>Group Positioning</w:t>
      </w:r>
    </w:p>
    <w:p w14:paraId="5E1F5467" w14:textId="0918CD64" w:rsidR="003937A8" w:rsidRPr="003937A8" w:rsidRDefault="003937A8" w:rsidP="003937A8">
      <w:r>
        <w:t xml:space="preserve">SRS transmission for UL positioning is an expensive operation for a power-limited device like </w:t>
      </w:r>
      <w:proofErr w:type="spellStart"/>
      <w:r>
        <w:t>RedCap</w:t>
      </w:r>
      <w:proofErr w:type="spellEnd"/>
      <w:r>
        <w:t>. That is because: </w:t>
      </w:r>
    </w:p>
    <w:p w14:paraId="72F5E48F" w14:textId="178C18C6" w:rsidR="003937A8" w:rsidRPr="003937A8" w:rsidRDefault="003937A8" w:rsidP="003937A8">
      <w:pPr>
        <w:pStyle w:val="ListParagraph"/>
        <w:numPr>
          <w:ilvl w:val="0"/>
          <w:numId w:val="39"/>
        </w:numPr>
        <w:rPr>
          <w:sz w:val="16"/>
          <w:szCs w:val="16"/>
        </w:rPr>
      </w:pPr>
      <w:r w:rsidRPr="003937A8">
        <w:rPr>
          <w:sz w:val="20"/>
          <w:szCs w:val="20"/>
        </w:rPr>
        <w:t xml:space="preserve">SRS </w:t>
      </w:r>
      <w:r w:rsidR="00425E6F">
        <w:rPr>
          <w:sz w:val="20"/>
          <w:szCs w:val="20"/>
        </w:rPr>
        <w:t xml:space="preserve">for </w:t>
      </w:r>
      <w:proofErr w:type="spellStart"/>
      <w:r w:rsidR="00425E6F">
        <w:rPr>
          <w:sz w:val="20"/>
          <w:szCs w:val="20"/>
        </w:rPr>
        <w:t>positioning</w:t>
      </w:r>
      <w:proofErr w:type="spellEnd"/>
      <w:r w:rsidR="00425E6F">
        <w:rPr>
          <w:sz w:val="20"/>
          <w:szCs w:val="20"/>
        </w:rPr>
        <w:t xml:space="preserve"> </w:t>
      </w:r>
      <w:proofErr w:type="spellStart"/>
      <w:r w:rsidRPr="003937A8">
        <w:rPr>
          <w:sz w:val="20"/>
          <w:szCs w:val="20"/>
        </w:rPr>
        <w:t>are</w:t>
      </w:r>
      <w:proofErr w:type="spellEnd"/>
      <w:r w:rsidRPr="003937A8">
        <w:rPr>
          <w:sz w:val="20"/>
          <w:szCs w:val="20"/>
        </w:rPr>
        <w:t xml:space="preserve"> </w:t>
      </w:r>
      <w:proofErr w:type="spellStart"/>
      <w:r w:rsidR="00425E6F">
        <w:rPr>
          <w:sz w:val="20"/>
          <w:szCs w:val="20"/>
        </w:rPr>
        <w:t>typically</w:t>
      </w:r>
      <w:proofErr w:type="spellEnd"/>
      <w:r w:rsidR="00425E6F" w:rsidRPr="003937A8">
        <w:rPr>
          <w:sz w:val="20"/>
          <w:szCs w:val="20"/>
        </w:rPr>
        <w:t xml:space="preserve"> </w:t>
      </w:r>
      <w:proofErr w:type="spellStart"/>
      <w:r w:rsidRPr="003937A8">
        <w:rPr>
          <w:sz w:val="20"/>
          <w:szCs w:val="20"/>
        </w:rPr>
        <w:t>transmitted</w:t>
      </w:r>
      <w:proofErr w:type="spellEnd"/>
      <w:r w:rsidRPr="003937A8">
        <w:rPr>
          <w:sz w:val="20"/>
          <w:szCs w:val="20"/>
        </w:rPr>
        <w:t xml:space="preserve"> at </w:t>
      </w:r>
      <w:proofErr w:type="spellStart"/>
      <w:r w:rsidRPr="003937A8">
        <w:rPr>
          <w:sz w:val="20"/>
          <w:szCs w:val="20"/>
        </w:rPr>
        <w:t>full</w:t>
      </w:r>
      <w:proofErr w:type="spellEnd"/>
      <w:r w:rsidRPr="003937A8">
        <w:rPr>
          <w:sz w:val="20"/>
          <w:szCs w:val="20"/>
        </w:rPr>
        <w:t xml:space="preserve"> </w:t>
      </w:r>
      <w:proofErr w:type="spellStart"/>
      <w:r w:rsidRPr="003937A8">
        <w:rPr>
          <w:sz w:val="20"/>
          <w:szCs w:val="20"/>
        </w:rPr>
        <w:t>power</w:t>
      </w:r>
      <w:proofErr w:type="spellEnd"/>
      <w:r w:rsidRPr="003937A8">
        <w:rPr>
          <w:sz w:val="20"/>
          <w:szCs w:val="20"/>
        </w:rPr>
        <w:t xml:space="preserve">, and </w:t>
      </w:r>
      <w:proofErr w:type="spellStart"/>
      <w:r w:rsidRPr="003937A8">
        <w:rPr>
          <w:sz w:val="20"/>
          <w:szCs w:val="20"/>
        </w:rPr>
        <w:t>most</w:t>
      </w:r>
      <w:proofErr w:type="spellEnd"/>
      <w:r w:rsidRPr="003937A8">
        <w:rPr>
          <w:sz w:val="20"/>
          <w:szCs w:val="20"/>
        </w:rPr>
        <w:t xml:space="preserve"> </w:t>
      </w:r>
      <w:proofErr w:type="spellStart"/>
      <w:r w:rsidRPr="003937A8">
        <w:rPr>
          <w:sz w:val="20"/>
          <w:szCs w:val="20"/>
        </w:rPr>
        <w:t>often</w:t>
      </w:r>
      <w:proofErr w:type="spellEnd"/>
      <w:r w:rsidRPr="003937A8">
        <w:rPr>
          <w:sz w:val="20"/>
          <w:szCs w:val="20"/>
        </w:rPr>
        <w:t xml:space="preserve">, </w:t>
      </w:r>
      <w:proofErr w:type="spellStart"/>
      <w:r w:rsidRPr="003937A8">
        <w:rPr>
          <w:sz w:val="20"/>
          <w:szCs w:val="20"/>
        </w:rPr>
        <w:t>their</w:t>
      </w:r>
      <w:proofErr w:type="spellEnd"/>
      <w:r w:rsidRPr="003937A8">
        <w:rPr>
          <w:sz w:val="20"/>
          <w:szCs w:val="20"/>
        </w:rPr>
        <w:t xml:space="preserve"> transmission is </w:t>
      </w:r>
      <w:proofErr w:type="spellStart"/>
      <w:r w:rsidRPr="003937A8">
        <w:rPr>
          <w:sz w:val="20"/>
          <w:szCs w:val="20"/>
        </w:rPr>
        <w:t>repeated</w:t>
      </w:r>
      <w:proofErr w:type="spellEnd"/>
      <w:r w:rsidRPr="003937A8">
        <w:rPr>
          <w:sz w:val="20"/>
          <w:szCs w:val="20"/>
        </w:rPr>
        <w:t xml:space="preserve"> for </w:t>
      </w:r>
      <w:proofErr w:type="spellStart"/>
      <w:r w:rsidRPr="003937A8">
        <w:rPr>
          <w:sz w:val="20"/>
          <w:szCs w:val="20"/>
        </w:rPr>
        <w:t>several</w:t>
      </w:r>
      <w:proofErr w:type="spellEnd"/>
      <w:r w:rsidRPr="003937A8">
        <w:rPr>
          <w:sz w:val="20"/>
          <w:szCs w:val="20"/>
        </w:rPr>
        <w:t xml:space="preserve"> </w:t>
      </w:r>
      <w:proofErr w:type="spellStart"/>
      <w:r w:rsidRPr="003937A8">
        <w:rPr>
          <w:sz w:val="20"/>
          <w:szCs w:val="20"/>
        </w:rPr>
        <w:t>consecutive</w:t>
      </w:r>
      <w:proofErr w:type="spellEnd"/>
      <w:r w:rsidRPr="003937A8">
        <w:rPr>
          <w:sz w:val="20"/>
          <w:szCs w:val="20"/>
        </w:rPr>
        <w:t xml:space="preserve"> OFDM </w:t>
      </w:r>
      <w:proofErr w:type="spellStart"/>
      <w:r w:rsidRPr="003937A8">
        <w:rPr>
          <w:sz w:val="20"/>
          <w:szCs w:val="20"/>
        </w:rPr>
        <w:t>symbols</w:t>
      </w:r>
      <w:proofErr w:type="spellEnd"/>
      <w:r w:rsidRPr="003937A8">
        <w:rPr>
          <w:sz w:val="20"/>
          <w:szCs w:val="20"/>
        </w:rPr>
        <w:t xml:space="preserve"> in a </w:t>
      </w:r>
      <w:proofErr w:type="spellStart"/>
      <w:r w:rsidRPr="003937A8">
        <w:rPr>
          <w:sz w:val="20"/>
          <w:szCs w:val="20"/>
        </w:rPr>
        <w:t>slot</w:t>
      </w:r>
      <w:proofErr w:type="spellEnd"/>
      <w:r w:rsidRPr="003937A8">
        <w:rPr>
          <w:sz w:val="20"/>
          <w:szCs w:val="20"/>
        </w:rPr>
        <w:t>.  </w:t>
      </w:r>
    </w:p>
    <w:p w14:paraId="5E4E266D" w14:textId="41C76095" w:rsidR="003937A8" w:rsidRPr="003937A8" w:rsidRDefault="003937A8" w:rsidP="003937A8">
      <w:pPr>
        <w:pStyle w:val="ListParagraph"/>
        <w:numPr>
          <w:ilvl w:val="0"/>
          <w:numId w:val="39"/>
        </w:numPr>
        <w:rPr>
          <w:sz w:val="16"/>
          <w:szCs w:val="16"/>
        </w:rPr>
      </w:pPr>
      <w:r w:rsidRPr="003937A8">
        <w:rPr>
          <w:sz w:val="20"/>
          <w:szCs w:val="20"/>
        </w:rPr>
        <w:t xml:space="preserve">SRS </w:t>
      </w:r>
      <w:proofErr w:type="spellStart"/>
      <w:r w:rsidRPr="003937A8">
        <w:rPr>
          <w:sz w:val="20"/>
          <w:szCs w:val="20"/>
        </w:rPr>
        <w:t>are</w:t>
      </w:r>
      <w:proofErr w:type="spellEnd"/>
      <w:r w:rsidRPr="003937A8">
        <w:rPr>
          <w:sz w:val="20"/>
          <w:szCs w:val="20"/>
        </w:rPr>
        <w:t xml:space="preserve"> </w:t>
      </w:r>
      <w:proofErr w:type="spellStart"/>
      <w:r w:rsidR="00425E6F">
        <w:rPr>
          <w:sz w:val="20"/>
          <w:szCs w:val="20"/>
        </w:rPr>
        <w:t>often</w:t>
      </w:r>
      <w:proofErr w:type="spellEnd"/>
      <w:r w:rsidR="00425E6F">
        <w:rPr>
          <w:sz w:val="20"/>
          <w:szCs w:val="20"/>
        </w:rPr>
        <w:t xml:space="preserve"> </w:t>
      </w:r>
      <w:proofErr w:type="spellStart"/>
      <w:r w:rsidRPr="003937A8">
        <w:rPr>
          <w:sz w:val="20"/>
          <w:szCs w:val="20"/>
        </w:rPr>
        <w:t>configured</w:t>
      </w:r>
      <w:proofErr w:type="spellEnd"/>
      <w:r w:rsidRPr="003937A8">
        <w:rPr>
          <w:sz w:val="20"/>
          <w:szCs w:val="20"/>
        </w:rPr>
        <w:t xml:space="preserve"> </w:t>
      </w:r>
      <w:proofErr w:type="spellStart"/>
      <w:r w:rsidRPr="003937A8">
        <w:rPr>
          <w:sz w:val="20"/>
          <w:szCs w:val="20"/>
        </w:rPr>
        <w:t>periodically</w:t>
      </w:r>
      <w:proofErr w:type="spellEnd"/>
      <w:r w:rsidRPr="003937A8">
        <w:rPr>
          <w:sz w:val="20"/>
          <w:szCs w:val="20"/>
        </w:rPr>
        <w:t xml:space="preserve">, </w:t>
      </w:r>
      <w:proofErr w:type="spellStart"/>
      <w:r w:rsidRPr="003937A8">
        <w:rPr>
          <w:sz w:val="20"/>
          <w:szCs w:val="20"/>
        </w:rPr>
        <w:t>which</w:t>
      </w:r>
      <w:proofErr w:type="spellEnd"/>
      <w:r w:rsidRPr="003937A8">
        <w:rPr>
          <w:sz w:val="20"/>
          <w:szCs w:val="20"/>
        </w:rPr>
        <w:t xml:space="preserve"> </w:t>
      </w:r>
      <w:proofErr w:type="spellStart"/>
      <w:r w:rsidRPr="003937A8">
        <w:rPr>
          <w:sz w:val="20"/>
          <w:szCs w:val="20"/>
        </w:rPr>
        <w:t>means</w:t>
      </w:r>
      <w:proofErr w:type="spellEnd"/>
      <w:r w:rsidRPr="003937A8">
        <w:rPr>
          <w:sz w:val="20"/>
          <w:szCs w:val="20"/>
        </w:rPr>
        <w:t xml:space="preserve"> </w:t>
      </w:r>
      <w:proofErr w:type="spellStart"/>
      <w:r w:rsidRPr="003937A8">
        <w:rPr>
          <w:sz w:val="20"/>
          <w:szCs w:val="20"/>
        </w:rPr>
        <w:t>that</w:t>
      </w:r>
      <w:proofErr w:type="spellEnd"/>
      <w:r w:rsidRPr="003937A8">
        <w:rPr>
          <w:sz w:val="20"/>
          <w:szCs w:val="20"/>
        </w:rPr>
        <w:t xml:space="preserve"> </w:t>
      </w:r>
      <w:proofErr w:type="spellStart"/>
      <w:r w:rsidRPr="003937A8">
        <w:rPr>
          <w:sz w:val="20"/>
          <w:szCs w:val="20"/>
        </w:rPr>
        <w:t>the</w:t>
      </w:r>
      <w:proofErr w:type="spellEnd"/>
      <w:r w:rsidRPr="003937A8">
        <w:rPr>
          <w:sz w:val="20"/>
          <w:szCs w:val="20"/>
        </w:rPr>
        <w:t xml:space="preserve"> </w:t>
      </w:r>
      <w:proofErr w:type="spellStart"/>
      <w:r w:rsidRPr="003937A8">
        <w:rPr>
          <w:sz w:val="20"/>
          <w:szCs w:val="20"/>
        </w:rPr>
        <w:t>RedCap</w:t>
      </w:r>
      <w:proofErr w:type="spellEnd"/>
      <w:r w:rsidRPr="003937A8">
        <w:rPr>
          <w:sz w:val="20"/>
          <w:szCs w:val="20"/>
        </w:rPr>
        <w:t xml:space="preserve"> UE </w:t>
      </w:r>
      <w:proofErr w:type="spellStart"/>
      <w:r w:rsidRPr="003937A8">
        <w:rPr>
          <w:sz w:val="20"/>
          <w:szCs w:val="20"/>
        </w:rPr>
        <w:t>needs</w:t>
      </w:r>
      <w:proofErr w:type="spellEnd"/>
      <w:r w:rsidRPr="003937A8">
        <w:rPr>
          <w:sz w:val="20"/>
          <w:szCs w:val="20"/>
        </w:rPr>
        <w:t xml:space="preserve"> to </w:t>
      </w:r>
      <w:proofErr w:type="spellStart"/>
      <w:r w:rsidRPr="003937A8">
        <w:rPr>
          <w:sz w:val="20"/>
          <w:szCs w:val="20"/>
        </w:rPr>
        <w:t>transmit</w:t>
      </w:r>
      <w:proofErr w:type="spellEnd"/>
      <w:r w:rsidRPr="003937A8">
        <w:rPr>
          <w:sz w:val="20"/>
          <w:szCs w:val="20"/>
        </w:rPr>
        <w:t xml:space="preserve"> </w:t>
      </w:r>
      <w:proofErr w:type="spellStart"/>
      <w:r w:rsidRPr="003937A8">
        <w:rPr>
          <w:sz w:val="20"/>
          <w:szCs w:val="20"/>
        </w:rPr>
        <w:t>full-power</w:t>
      </w:r>
      <w:proofErr w:type="spellEnd"/>
      <w:r w:rsidRPr="003937A8">
        <w:rPr>
          <w:sz w:val="20"/>
          <w:szCs w:val="20"/>
        </w:rPr>
        <w:t xml:space="preserve"> SRS </w:t>
      </w:r>
      <w:proofErr w:type="spellStart"/>
      <w:r w:rsidRPr="003937A8">
        <w:rPr>
          <w:sz w:val="20"/>
          <w:szCs w:val="20"/>
        </w:rPr>
        <w:t>every</w:t>
      </w:r>
      <w:proofErr w:type="spellEnd"/>
      <w:r w:rsidRPr="003937A8">
        <w:rPr>
          <w:sz w:val="20"/>
          <w:szCs w:val="20"/>
        </w:rPr>
        <w:t xml:space="preserve"> X </w:t>
      </w:r>
      <w:proofErr w:type="spellStart"/>
      <w:r w:rsidRPr="003937A8">
        <w:rPr>
          <w:sz w:val="20"/>
          <w:szCs w:val="20"/>
        </w:rPr>
        <w:t>subframes</w:t>
      </w:r>
      <w:proofErr w:type="spellEnd"/>
      <w:r w:rsidRPr="003937A8">
        <w:rPr>
          <w:sz w:val="20"/>
          <w:szCs w:val="20"/>
        </w:rPr>
        <w:t xml:space="preserve">, </w:t>
      </w:r>
      <w:proofErr w:type="spellStart"/>
      <w:r w:rsidRPr="003937A8">
        <w:rPr>
          <w:sz w:val="20"/>
          <w:szCs w:val="20"/>
        </w:rPr>
        <w:t>even</w:t>
      </w:r>
      <w:proofErr w:type="spellEnd"/>
      <w:r w:rsidRPr="003937A8">
        <w:rPr>
          <w:sz w:val="20"/>
          <w:szCs w:val="20"/>
        </w:rPr>
        <w:t xml:space="preserve"> </w:t>
      </w:r>
      <w:proofErr w:type="spellStart"/>
      <w:r w:rsidRPr="003937A8">
        <w:rPr>
          <w:sz w:val="20"/>
          <w:szCs w:val="20"/>
        </w:rPr>
        <w:t>though</w:t>
      </w:r>
      <w:proofErr w:type="spellEnd"/>
      <w:r w:rsidRPr="003937A8">
        <w:rPr>
          <w:sz w:val="20"/>
          <w:szCs w:val="20"/>
        </w:rPr>
        <w:t xml:space="preserve"> </w:t>
      </w:r>
      <w:proofErr w:type="spellStart"/>
      <w:r w:rsidRPr="003937A8">
        <w:rPr>
          <w:sz w:val="20"/>
          <w:szCs w:val="20"/>
        </w:rPr>
        <w:t>its</w:t>
      </w:r>
      <w:proofErr w:type="spellEnd"/>
      <w:r w:rsidRPr="003937A8">
        <w:rPr>
          <w:sz w:val="20"/>
          <w:szCs w:val="20"/>
        </w:rPr>
        <w:t xml:space="preserve"> position </w:t>
      </w:r>
      <w:proofErr w:type="spellStart"/>
      <w:r w:rsidRPr="003937A8">
        <w:rPr>
          <w:sz w:val="20"/>
          <w:szCs w:val="20"/>
        </w:rPr>
        <w:t>may</w:t>
      </w:r>
      <w:proofErr w:type="spellEnd"/>
      <w:r w:rsidRPr="003937A8">
        <w:rPr>
          <w:sz w:val="20"/>
          <w:szCs w:val="20"/>
        </w:rPr>
        <w:t xml:space="preserve"> </w:t>
      </w:r>
      <w:proofErr w:type="spellStart"/>
      <w:r w:rsidRPr="003937A8">
        <w:rPr>
          <w:sz w:val="20"/>
          <w:szCs w:val="20"/>
        </w:rPr>
        <w:t>have</w:t>
      </w:r>
      <w:proofErr w:type="spellEnd"/>
      <w:r w:rsidRPr="003937A8">
        <w:rPr>
          <w:sz w:val="20"/>
          <w:szCs w:val="20"/>
        </w:rPr>
        <w:t xml:space="preserve"> </w:t>
      </w:r>
      <w:proofErr w:type="spellStart"/>
      <w:r w:rsidRPr="003937A8">
        <w:rPr>
          <w:sz w:val="20"/>
          <w:szCs w:val="20"/>
        </w:rPr>
        <w:t>not</w:t>
      </w:r>
      <w:proofErr w:type="spellEnd"/>
      <w:r w:rsidRPr="003937A8">
        <w:rPr>
          <w:sz w:val="20"/>
          <w:szCs w:val="20"/>
        </w:rPr>
        <w:t xml:space="preserve"> </w:t>
      </w:r>
      <w:proofErr w:type="spellStart"/>
      <w:r w:rsidRPr="003937A8">
        <w:rPr>
          <w:sz w:val="20"/>
          <w:szCs w:val="20"/>
        </w:rPr>
        <w:t>changed</w:t>
      </w:r>
      <w:proofErr w:type="spellEnd"/>
      <w:r w:rsidRPr="003937A8">
        <w:rPr>
          <w:sz w:val="20"/>
          <w:szCs w:val="20"/>
        </w:rPr>
        <w:t xml:space="preserve"> in </w:t>
      </w:r>
      <w:proofErr w:type="spellStart"/>
      <w:r w:rsidRPr="003937A8">
        <w:rPr>
          <w:sz w:val="20"/>
          <w:szCs w:val="20"/>
        </w:rPr>
        <w:t>between</w:t>
      </w:r>
      <w:proofErr w:type="spellEnd"/>
      <w:r w:rsidRPr="003937A8">
        <w:rPr>
          <w:sz w:val="20"/>
          <w:szCs w:val="20"/>
        </w:rPr>
        <w:t xml:space="preserve"> </w:t>
      </w:r>
      <w:proofErr w:type="spellStart"/>
      <w:r w:rsidRPr="003937A8">
        <w:rPr>
          <w:sz w:val="20"/>
          <w:szCs w:val="20"/>
        </w:rPr>
        <w:t>consecutive</w:t>
      </w:r>
      <w:proofErr w:type="spellEnd"/>
      <w:r w:rsidRPr="003937A8">
        <w:rPr>
          <w:sz w:val="20"/>
          <w:szCs w:val="20"/>
        </w:rPr>
        <w:t xml:space="preserve"> </w:t>
      </w:r>
      <w:proofErr w:type="spellStart"/>
      <w:r w:rsidRPr="003937A8">
        <w:rPr>
          <w:sz w:val="20"/>
          <w:szCs w:val="20"/>
        </w:rPr>
        <w:t>transmissions</w:t>
      </w:r>
      <w:proofErr w:type="spellEnd"/>
      <w:r w:rsidRPr="003937A8">
        <w:rPr>
          <w:sz w:val="20"/>
          <w:szCs w:val="20"/>
        </w:rPr>
        <w:t>.  </w:t>
      </w:r>
    </w:p>
    <w:p w14:paraId="772513C3" w14:textId="60D687F1" w:rsidR="003937A8" w:rsidRPr="003937A8" w:rsidRDefault="003937A8" w:rsidP="003937A8">
      <w:r>
        <w:t xml:space="preserve">Schemes that reduce the power consumption associated with SRS transmission according to the above are thus desirable for </w:t>
      </w:r>
      <w:proofErr w:type="spellStart"/>
      <w:r>
        <w:t>RedCap</w:t>
      </w:r>
      <w:proofErr w:type="spellEnd"/>
      <w:r>
        <w:t xml:space="preserve"> devices. Given that </w:t>
      </w:r>
      <w:proofErr w:type="spellStart"/>
      <w:r>
        <w:t>RedCap</w:t>
      </w:r>
      <w:proofErr w:type="spellEnd"/>
      <w:r>
        <w:t xml:space="preserve"> devices </w:t>
      </w:r>
      <w:r w:rsidR="00107430">
        <w:t xml:space="preserve">in some use cases </w:t>
      </w:r>
      <w:r>
        <w:t xml:space="preserve">are likely to be collocated with other similar devices, </w:t>
      </w:r>
      <w:r>
        <w:lastRenderedPageBreak/>
        <w:t>their collocation could be exploited by the LMF to locate the group of devices instead of each device independently, reducing thus the signalling load of each independent device.  </w:t>
      </w:r>
    </w:p>
    <w:p w14:paraId="55F8C132" w14:textId="77777777" w:rsidR="008C2229" w:rsidRPr="003937A8" w:rsidRDefault="008C2229" w:rsidP="008C2229">
      <w:r w:rsidRPr="001D1A8C">
        <w:rPr>
          <w:b/>
          <w:bCs/>
        </w:rPr>
        <w:t xml:space="preserve">Proposal </w:t>
      </w:r>
      <w:r>
        <w:rPr>
          <w:b/>
          <w:bCs/>
        </w:rPr>
        <w:t>4</w:t>
      </w:r>
      <w:r>
        <w:t xml:space="preserve">: RAN1 to investigate </w:t>
      </w:r>
      <w:proofErr w:type="gramStart"/>
      <w:r>
        <w:t>group based</w:t>
      </w:r>
      <w:proofErr w:type="gramEnd"/>
      <w:r>
        <w:t xml:space="preserve"> positioning schemes for </w:t>
      </w:r>
      <w:proofErr w:type="spellStart"/>
      <w:r>
        <w:t>RedCap</w:t>
      </w:r>
      <w:proofErr w:type="spellEnd"/>
      <w:r>
        <w:t xml:space="preserve"> UEs. </w:t>
      </w:r>
    </w:p>
    <w:p w14:paraId="58E53D7B" w14:textId="5EF3B5A8" w:rsidR="003937A8" w:rsidRDefault="003937A8" w:rsidP="4490E5D9">
      <w:pPr>
        <w:pStyle w:val="Heading3"/>
      </w:pPr>
      <w:r>
        <w:t>Narrow band measurement on wideband signal Positioning</w:t>
      </w:r>
    </w:p>
    <w:p w14:paraId="08D03B18" w14:textId="54A41383" w:rsidR="4490E5D9" w:rsidRDefault="4490E5D9" w:rsidP="4490E5D9">
      <w:r w:rsidRPr="4490E5D9">
        <w:t xml:space="preserve">With the limitation of the bandwidth from </w:t>
      </w:r>
      <w:r w:rsidR="00946606">
        <w:t xml:space="preserve">100 MHz to </w:t>
      </w:r>
      <w:r w:rsidRPr="4490E5D9">
        <w:t xml:space="preserve">20MHz </w:t>
      </w:r>
      <w:r w:rsidR="00946606">
        <w:t>(or even</w:t>
      </w:r>
      <w:r w:rsidRPr="4490E5D9">
        <w:t xml:space="preserve"> 5MHz</w:t>
      </w:r>
      <w:r w:rsidR="00946606">
        <w:t>)</w:t>
      </w:r>
      <w:r w:rsidRPr="4490E5D9">
        <w:t xml:space="preserve"> there will be a </w:t>
      </w:r>
      <w:r>
        <w:t>degrad</w:t>
      </w:r>
      <w:r w:rsidR="00946606">
        <w:t>ation</w:t>
      </w:r>
      <w:r w:rsidRPr="4490E5D9">
        <w:t xml:space="preserve"> of the timing estimation used for the position estimate with a factor of four. To overcome </w:t>
      </w:r>
      <w:proofErr w:type="gramStart"/>
      <w:r w:rsidRPr="4490E5D9">
        <w:t>this alternative solutions</w:t>
      </w:r>
      <w:proofErr w:type="gramEnd"/>
      <w:r w:rsidRPr="4490E5D9">
        <w:t xml:space="preserve"> could be to continue transmitting the PRS signal with 20 MHz </w:t>
      </w:r>
      <w:r w:rsidR="003A5E5A">
        <w:t>(or 5 MHz) chunks</w:t>
      </w:r>
      <w:r>
        <w:t xml:space="preserve"> </w:t>
      </w:r>
      <w:r w:rsidRPr="4490E5D9">
        <w:t xml:space="preserve">repeated in </w:t>
      </w:r>
      <w:r w:rsidR="003A5E5A">
        <w:t>multiple</w:t>
      </w:r>
      <w:r w:rsidRPr="4490E5D9">
        <w:t xml:space="preserve"> symbols and introduce frequency </w:t>
      </w:r>
      <w:r>
        <w:t>shift</w:t>
      </w:r>
      <w:r w:rsidRPr="4490E5D9">
        <w:t xml:space="preserve"> and thereby re-gain the combined timing estimate as </w:t>
      </w:r>
      <w:r w:rsidR="004411CF">
        <w:t xml:space="preserve">if it was a </w:t>
      </w:r>
      <w:r w:rsidR="0053360B">
        <w:t>wideband</w:t>
      </w:r>
      <w:r w:rsidRPr="4490E5D9">
        <w:t xml:space="preserve"> receiver architecture. </w:t>
      </w:r>
    </w:p>
    <w:p w14:paraId="1866361D" w14:textId="256E0486" w:rsidR="71410A2C" w:rsidRDefault="0053360B" w:rsidP="71410A2C">
      <w:r>
        <w:t>The s</w:t>
      </w:r>
      <w:r w:rsidR="71410A2C" w:rsidRPr="71410A2C">
        <w:t xml:space="preserve">ame method could be considered on the transmitter side- apply frequency shift symbol based and send the combined SRS signal </w:t>
      </w:r>
      <w:r w:rsidR="00997AB5">
        <w:t>as a virtual</w:t>
      </w:r>
      <w:r w:rsidR="71410A2C" w:rsidRPr="71410A2C">
        <w:t xml:space="preserve"> </w:t>
      </w:r>
      <w:r w:rsidR="00997AB5">
        <w:t>wideband signal</w:t>
      </w:r>
      <w:r w:rsidR="71410A2C" w:rsidRPr="71410A2C">
        <w:t xml:space="preserve"> in chunks of </w:t>
      </w:r>
      <w:r w:rsidR="00997AB5">
        <w:t xml:space="preserve">20 </w:t>
      </w:r>
      <w:proofErr w:type="spellStart"/>
      <w:r w:rsidR="00997AB5">
        <w:t>Mhz</w:t>
      </w:r>
      <w:proofErr w:type="spellEnd"/>
      <w:r w:rsidR="00997AB5">
        <w:t xml:space="preserve"> (or </w:t>
      </w:r>
      <w:r w:rsidR="71410A2C" w:rsidRPr="71410A2C">
        <w:t>5MHz</w:t>
      </w:r>
      <w:r w:rsidR="00997AB5">
        <w:t>)</w:t>
      </w:r>
      <w:r w:rsidR="71410A2C" w:rsidRPr="71410A2C">
        <w:t xml:space="preserve"> divided over </w:t>
      </w:r>
      <w:r w:rsidR="00997AB5">
        <w:t>multiple</w:t>
      </w:r>
      <w:r w:rsidR="71410A2C" w:rsidRPr="71410A2C">
        <w:t xml:space="preserve"> symbols</w:t>
      </w:r>
      <w:r w:rsidR="00997AB5">
        <w:t>.</w:t>
      </w:r>
    </w:p>
    <w:p w14:paraId="352E1FAA" w14:textId="76DDE711" w:rsidR="00D00D34" w:rsidRDefault="4490E5D9" w:rsidP="4490E5D9">
      <w:r w:rsidRPr="001D1A8C">
        <w:rPr>
          <w:b/>
        </w:rPr>
        <w:t xml:space="preserve">Proposal </w:t>
      </w:r>
      <w:r w:rsidR="008C2229">
        <w:rPr>
          <w:b/>
        </w:rPr>
        <w:t>5</w:t>
      </w:r>
      <w:r w:rsidRPr="4490E5D9">
        <w:t xml:space="preserve">: RAN1 to study the ability </w:t>
      </w:r>
      <w:r w:rsidR="00F50FAD">
        <w:t>to</w:t>
      </w:r>
      <w:r>
        <w:t xml:space="preserve"> </w:t>
      </w:r>
      <w:r w:rsidR="002D295E">
        <w:t>receiv</w:t>
      </w:r>
      <w:r w:rsidR="00F50FAD">
        <w:t>e</w:t>
      </w:r>
      <w:r w:rsidRPr="4490E5D9">
        <w:t xml:space="preserve"> wideband PRS signals with a narrow band receiver</w:t>
      </w:r>
      <w:r w:rsidR="00F50FAD">
        <w:t xml:space="preserve"> (e.g., over multiple 20 MHz chunks)</w:t>
      </w:r>
      <w:r>
        <w:t xml:space="preserve"> and transmit wideband signal on a narrow band transmitter</w:t>
      </w:r>
      <w:r w:rsidR="00F50FAD">
        <w:t xml:space="preserve"> (e.g., </w:t>
      </w:r>
      <w:r w:rsidR="00547796">
        <w:t>frequency hopping over multiple 20 MHz chunks)</w:t>
      </w:r>
      <w:r>
        <w:t>.</w:t>
      </w:r>
      <w:r w:rsidR="00547796">
        <w:t xml:space="preserve"> Identifying any specification impact should be part of the study. </w:t>
      </w:r>
    </w:p>
    <w:p w14:paraId="1BE83B0B" w14:textId="20E2C3EC" w:rsidR="00D00D34" w:rsidRDefault="00D00D34" w:rsidP="00D00D34">
      <w:pPr>
        <w:pStyle w:val="Heading3"/>
      </w:pPr>
      <w:r>
        <w:t>Positioning Impacts on Reduced Capability Features</w:t>
      </w:r>
    </w:p>
    <w:p w14:paraId="2577A04F" w14:textId="475A557E" w:rsidR="4490E5D9" w:rsidRDefault="00D00D34" w:rsidP="4490E5D9">
      <w:r>
        <w:t xml:space="preserve">A </w:t>
      </w:r>
      <w:proofErr w:type="spellStart"/>
      <w:r>
        <w:t>RedCap</w:t>
      </w:r>
      <w:proofErr w:type="spellEnd"/>
      <w:r>
        <w:t xml:space="preserve"> UE may be implementing power saving or other reduced capability features which could negatively impact the positioning performance of the device. Outside of the obvious constraints from limited BW and reduced antennas there could be other features such as </w:t>
      </w:r>
      <w:r w:rsidR="00DB7355">
        <w:t xml:space="preserve">relaxed RRM measurements or relaxed beam measurements </w:t>
      </w:r>
      <w:r w:rsidR="00E30AE9">
        <w:t>When the UE is implementing these features it may reduce the positioning measurement accuracy of the device</w:t>
      </w:r>
      <w:r w:rsidR="00D60896">
        <w:t xml:space="preserve">. This is further complicated by the fact that the gNB may not be aware the UE is performing positioning </w:t>
      </w:r>
      <w:proofErr w:type="gramStart"/>
      <w:r w:rsidR="00D60896">
        <w:t>measurements</w:t>
      </w:r>
      <w:proofErr w:type="gramEnd"/>
      <w:r w:rsidR="00D60896">
        <w:t xml:space="preserve"> or the requirements associated with those measurements (due to LPP being transparent to the gNB). </w:t>
      </w:r>
    </w:p>
    <w:p w14:paraId="013C6F82" w14:textId="3F45F64C" w:rsidR="00487051" w:rsidRDefault="00487051" w:rsidP="4490E5D9">
      <w:r w:rsidRPr="001D1A8C">
        <w:rPr>
          <w:b/>
          <w:bCs/>
        </w:rPr>
        <w:t xml:space="preserve">Observation </w:t>
      </w:r>
      <w:r w:rsidR="008C2229">
        <w:rPr>
          <w:b/>
          <w:bCs/>
        </w:rPr>
        <w:t>2</w:t>
      </w:r>
      <w:r>
        <w:t xml:space="preserve">: </w:t>
      </w:r>
      <w:proofErr w:type="spellStart"/>
      <w:r>
        <w:t>RedCap</w:t>
      </w:r>
      <w:proofErr w:type="spellEnd"/>
      <w:r>
        <w:t xml:space="preserve"> UEs may have positioning measurement performance degradation due to power saving/reduced capability features it is implementing. </w:t>
      </w:r>
    </w:p>
    <w:p w14:paraId="24397C15" w14:textId="47816710" w:rsidR="00487051" w:rsidRDefault="006507F3" w:rsidP="4490E5D9">
      <w:r>
        <w:t>It should be ensured that a balance between power savings/reduced capabilities and positioning performance is reached.</w:t>
      </w:r>
      <w:r w:rsidR="006F088B">
        <w:t xml:space="preserve"> RAN1 should consider the impact of these reduced capability features from Rel-17 and minimize any impact to the accuracy of positioning measurements. </w:t>
      </w:r>
    </w:p>
    <w:p w14:paraId="384A2A61" w14:textId="6C4F67E2" w:rsidR="006F088B" w:rsidRDefault="006F088B" w:rsidP="4490E5D9">
      <w:r w:rsidRPr="001D1A8C">
        <w:rPr>
          <w:b/>
          <w:bCs/>
        </w:rPr>
        <w:t xml:space="preserve">Proposal </w:t>
      </w:r>
      <w:r w:rsidR="008C2229">
        <w:rPr>
          <w:b/>
          <w:bCs/>
        </w:rPr>
        <w:t>6</w:t>
      </w:r>
      <w:r>
        <w:t xml:space="preserve">: RAN1 to study methods for reducing the impact of </w:t>
      </w:r>
      <w:r w:rsidR="00071D36">
        <w:t xml:space="preserve">reduced capability features (e.g., RRM measurement relaxation) on the positioning measurement accuracy of </w:t>
      </w:r>
      <w:proofErr w:type="spellStart"/>
      <w:r w:rsidR="00071D36">
        <w:t>RedCap</w:t>
      </w:r>
      <w:proofErr w:type="spellEnd"/>
      <w:r w:rsidR="00071D36">
        <w:t xml:space="preserve"> UEs. </w:t>
      </w:r>
    </w:p>
    <w:p w14:paraId="773DE212" w14:textId="663EFDDC" w:rsidR="0099307C" w:rsidRDefault="0099307C" w:rsidP="0099307C">
      <w:pPr>
        <w:pStyle w:val="Heading1"/>
      </w:pPr>
      <w:r>
        <w:t>Conclusion</w:t>
      </w:r>
    </w:p>
    <w:p w14:paraId="199DCB8C" w14:textId="06690CE5" w:rsidR="002B609D" w:rsidRDefault="008C2229" w:rsidP="002B609D">
      <w:r>
        <w:t xml:space="preserve">In this contribution we made the following observations and proposals: </w:t>
      </w:r>
    </w:p>
    <w:p w14:paraId="5FA41FD2" w14:textId="77777777" w:rsidR="008C2229" w:rsidRDefault="008C2229" w:rsidP="008C2229">
      <w:r w:rsidRPr="001D1A8C">
        <w:rPr>
          <w:b/>
          <w:bCs/>
        </w:rPr>
        <w:t xml:space="preserve">Observation </w:t>
      </w:r>
      <w:r>
        <w:rPr>
          <w:b/>
          <w:bCs/>
        </w:rPr>
        <w:t>1</w:t>
      </w:r>
      <w:r>
        <w:t xml:space="preserve">: The </w:t>
      </w:r>
      <w:proofErr w:type="spellStart"/>
      <w:r>
        <w:t>horizatonal</w:t>
      </w:r>
      <w:proofErr w:type="spellEnd"/>
      <w:r>
        <w:t xml:space="preserve"> positioning accuracy performance of </w:t>
      </w:r>
      <w:proofErr w:type="spellStart"/>
      <w:r>
        <w:t>RedCap</w:t>
      </w:r>
      <w:proofErr w:type="spellEnd"/>
      <w:r>
        <w:t xml:space="preserve"> UEs is significantly degraded compare with normal NR UEs. </w:t>
      </w:r>
    </w:p>
    <w:p w14:paraId="76D6CDF4" w14:textId="77777777" w:rsidR="008C2229" w:rsidRDefault="008C2229" w:rsidP="008C2229">
      <w:r w:rsidRPr="001D1A8C">
        <w:rPr>
          <w:b/>
          <w:bCs/>
        </w:rPr>
        <w:t xml:space="preserve">Proposal </w:t>
      </w:r>
      <w:r>
        <w:rPr>
          <w:b/>
          <w:bCs/>
        </w:rPr>
        <w:t>1</w:t>
      </w:r>
      <w:r>
        <w:t xml:space="preserve">: RAN1 to discuss the performance targets for </w:t>
      </w:r>
      <w:proofErr w:type="spellStart"/>
      <w:r>
        <w:t>RedCap</w:t>
      </w:r>
      <w:proofErr w:type="spellEnd"/>
      <w:r>
        <w:t xml:space="preserve"> UEs. </w:t>
      </w:r>
    </w:p>
    <w:p w14:paraId="3151CDFB" w14:textId="77777777" w:rsidR="008C2229" w:rsidRPr="001D1A8C" w:rsidRDefault="008C2229" w:rsidP="008C2229">
      <w:pPr>
        <w:rPr>
          <w:b/>
          <w:bCs/>
        </w:rPr>
      </w:pPr>
      <w:r w:rsidRPr="001D1A8C">
        <w:rPr>
          <w:b/>
          <w:bCs/>
        </w:rPr>
        <w:t xml:space="preserve">Proposal </w:t>
      </w:r>
      <w:r>
        <w:rPr>
          <w:b/>
          <w:bCs/>
        </w:rPr>
        <w:t>2</w:t>
      </w:r>
      <w:r w:rsidRPr="001D1A8C">
        <w:rPr>
          <w:b/>
          <w:bCs/>
        </w:rPr>
        <w:t>:</w:t>
      </w:r>
      <w:r>
        <w:rPr>
          <w:b/>
          <w:bCs/>
        </w:rPr>
        <w:t xml:space="preserve"> </w:t>
      </w:r>
      <w:r w:rsidRPr="00A14824">
        <w:t xml:space="preserve">RAN1 to consider evaluation assumption parameters of Table 1 as a baseline for accuracy performance evaluation of </w:t>
      </w:r>
      <w:proofErr w:type="spellStart"/>
      <w:r w:rsidRPr="00A14824">
        <w:t>RedCap</w:t>
      </w:r>
      <w:proofErr w:type="spellEnd"/>
      <w:r w:rsidRPr="00A14824">
        <w:t xml:space="preserve"> UE</w:t>
      </w:r>
      <w:r>
        <w:t>.</w:t>
      </w:r>
    </w:p>
    <w:p w14:paraId="09B15297" w14:textId="77777777" w:rsidR="008C2229" w:rsidRPr="003937A8" w:rsidRDefault="008C2229" w:rsidP="008C2229">
      <w:r w:rsidRPr="001D1A8C">
        <w:rPr>
          <w:b/>
          <w:bCs/>
        </w:rPr>
        <w:t xml:space="preserve">Proposal </w:t>
      </w:r>
      <w:r>
        <w:rPr>
          <w:b/>
          <w:bCs/>
        </w:rPr>
        <w:t>3</w:t>
      </w:r>
      <w:r>
        <w:t xml:space="preserve">: RAN1 to study more dynamic SRS transmissions for </w:t>
      </w:r>
      <w:proofErr w:type="spellStart"/>
      <w:r>
        <w:t>RedCap</w:t>
      </w:r>
      <w:proofErr w:type="spellEnd"/>
      <w:r>
        <w:t xml:space="preserve"> UEs. </w:t>
      </w:r>
    </w:p>
    <w:p w14:paraId="431875E7" w14:textId="77777777" w:rsidR="008C2229" w:rsidRPr="003937A8" w:rsidRDefault="008C2229" w:rsidP="008C2229">
      <w:r w:rsidRPr="001D1A8C">
        <w:rPr>
          <w:b/>
          <w:bCs/>
        </w:rPr>
        <w:t xml:space="preserve">Proposal </w:t>
      </w:r>
      <w:r>
        <w:rPr>
          <w:b/>
          <w:bCs/>
        </w:rPr>
        <w:t>4</w:t>
      </w:r>
      <w:r>
        <w:t xml:space="preserve">: RAN1 to investigate </w:t>
      </w:r>
      <w:proofErr w:type="gramStart"/>
      <w:r>
        <w:t>group based</w:t>
      </w:r>
      <w:proofErr w:type="gramEnd"/>
      <w:r>
        <w:t xml:space="preserve"> positioning schemes for </w:t>
      </w:r>
      <w:proofErr w:type="spellStart"/>
      <w:r>
        <w:t>RedCap</w:t>
      </w:r>
      <w:proofErr w:type="spellEnd"/>
      <w:r>
        <w:t xml:space="preserve"> UEs. </w:t>
      </w:r>
    </w:p>
    <w:p w14:paraId="102DEA90" w14:textId="77777777" w:rsidR="008C2229" w:rsidRDefault="008C2229" w:rsidP="008C2229">
      <w:r w:rsidRPr="001D1A8C">
        <w:rPr>
          <w:b/>
        </w:rPr>
        <w:t xml:space="preserve">Proposal </w:t>
      </w:r>
      <w:r>
        <w:rPr>
          <w:b/>
        </w:rPr>
        <w:t>5</w:t>
      </w:r>
      <w:r w:rsidRPr="4490E5D9">
        <w:t xml:space="preserve">: RAN1 to study the ability </w:t>
      </w:r>
      <w:r>
        <w:t>to receive</w:t>
      </w:r>
      <w:r w:rsidRPr="4490E5D9">
        <w:t xml:space="preserve"> wideband PRS signals with a narrow band receiver</w:t>
      </w:r>
      <w:r>
        <w:t xml:space="preserve"> (e.g., over multiple 20 MHz chunks) and transmit wideband signal on a narrow band transmitter (e.g., frequency hopping over multiple 20 MHz chunks). Identifying any specification impact should be part of the study. </w:t>
      </w:r>
    </w:p>
    <w:p w14:paraId="3F2542F7" w14:textId="77777777" w:rsidR="008C2229" w:rsidRDefault="008C2229" w:rsidP="008C2229">
      <w:r w:rsidRPr="001D1A8C">
        <w:rPr>
          <w:b/>
          <w:bCs/>
        </w:rPr>
        <w:t xml:space="preserve">Observation </w:t>
      </w:r>
      <w:r>
        <w:rPr>
          <w:b/>
          <w:bCs/>
        </w:rPr>
        <w:t>2</w:t>
      </w:r>
      <w:r>
        <w:t xml:space="preserve">: </w:t>
      </w:r>
      <w:proofErr w:type="spellStart"/>
      <w:r>
        <w:t>RedCap</w:t>
      </w:r>
      <w:proofErr w:type="spellEnd"/>
      <w:r>
        <w:t xml:space="preserve"> UEs may have positioning measurement performance degradation due to power saving/reduced capability features it is implementing. </w:t>
      </w:r>
    </w:p>
    <w:p w14:paraId="07205E93" w14:textId="3525FAF0" w:rsidR="008C2229" w:rsidRPr="002B609D" w:rsidRDefault="008C2229" w:rsidP="002B609D">
      <w:r w:rsidRPr="001D1A8C">
        <w:rPr>
          <w:b/>
          <w:bCs/>
        </w:rPr>
        <w:t xml:space="preserve">Proposal </w:t>
      </w:r>
      <w:r>
        <w:rPr>
          <w:b/>
          <w:bCs/>
        </w:rPr>
        <w:t>6</w:t>
      </w:r>
      <w:r>
        <w:t xml:space="preserve">: RAN1 to study methods for reducing the impact of reduced capability features (e.g., RRM measurement relaxation) on the positioning measurement accuracy of </w:t>
      </w:r>
      <w:proofErr w:type="spellStart"/>
      <w:r>
        <w:t>RedCap</w:t>
      </w:r>
      <w:proofErr w:type="spellEnd"/>
      <w:r>
        <w:t xml:space="preserve"> UEs. </w:t>
      </w:r>
    </w:p>
    <w:p w14:paraId="53CD9119" w14:textId="5206E1F5" w:rsidR="00885580" w:rsidRDefault="00885580" w:rsidP="00885580">
      <w:pPr>
        <w:pStyle w:val="Heading1"/>
        <w:numPr>
          <w:ilvl w:val="0"/>
          <w:numId w:val="0"/>
        </w:numPr>
      </w:pPr>
      <w:r>
        <w:lastRenderedPageBreak/>
        <w:t>References</w:t>
      </w:r>
    </w:p>
    <w:p w14:paraId="1E38D26F" w14:textId="77777777" w:rsidR="00C20DE2" w:rsidRPr="00D93174" w:rsidRDefault="00C20DE2" w:rsidP="00C20DE2">
      <w:pPr>
        <w:pStyle w:val="ListParagraph"/>
        <w:numPr>
          <w:ilvl w:val="0"/>
          <w:numId w:val="27"/>
        </w:numPr>
        <w:rPr>
          <w:lang w:val="en-US"/>
        </w:rPr>
      </w:pPr>
      <w:r>
        <w:rPr>
          <w:sz w:val="20"/>
          <w:szCs w:val="20"/>
        </w:rPr>
        <w:t xml:space="preserve">RP-213588, </w:t>
      </w:r>
      <w:proofErr w:type="spellStart"/>
      <w:r>
        <w:rPr>
          <w:sz w:val="20"/>
          <w:szCs w:val="20"/>
        </w:rPr>
        <w:t>Revised</w:t>
      </w:r>
      <w:proofErr w:type="spellEnd"/>
      <w:r>
        <w:rPr>
          <w:sz w:val="20"/>
          <w:szCs w:val="20"/>
        </w:rPr>
        <w:t xml:space="preserve"> SID on </w:t>
      </w:r>
      <w:proofErr w:type="spellStart"/>
      <w:r>
        <w:rPr>
          <w:sz w:val="20"/>
          <w:szCs w:val="20"/>
        </w:rPr>
        <w:t>Study</w:t>
      </w:r>
      <w:proofErr w:type="spellEnd"/>
      <w:r>
        <w:rPr>
          <w:sz w:val="20"/>
          <w:szCs w:val="20"/>
        </w:rPr>
        <w:t xml:space="preserve"> on </w:t>
      </w:r>
      <w:proofErr w:type="spellStart"/>
      <w:r>
        <w:rPr>
          <w:sz w:val="20"/>
          <w:szCs w:val="20"/>
        </w:rPr>
        <w:t>Expanded</w:t>
      </w:r>
      <w:proofErr w:type="spellEnd"/>
      <w:r>
        <w:rPr>
          <w:sz w:val="20"/>
          <w:szCs w:val="20"/>
        </w:rPr>
        <w:t xml:space="preserve"> and </w:t>
      </w:r>
      <w:proofErr w:type="spellStart"/>
      <w:r>
        <w:rPr>
          <w:sz w:val="20"/>
          <w:szCs w:val="20"/>
        </w:rPr>
        <w:t>Improved</w:t>
      </w:r>
      <w:proofErr w:type="spellEnd"/>
      <w:r>
        <w:rPr>
          <w:sz w:val="20"/>
          <w:szCs w:val="20"/>
        </w:rPr>
        <w:t xml:space="preserve"> </w:t>
      </w:r>
      <w:proofErr w:type="spellStart"/>
      <w:r>
        <w:rPr>
          <w:sz w:val="20"/>
          <w:szCs w:val="20"/>
        </w:rPr>
        <w:t>positioning</w:t>
      </w:r>
      <w:proofErr w:type="spellEnd"/>
      <w:r>
        <w:rPr>
          <w:sz w:val="20"/>
          <w:szCs w:val="20"/>
        </w:rPr>
        <w:t>.</w:t>
      </w:r>
    </w:p>
    <w:p w14:paraId="20B207E0" w14:textId="77777777" w:rsidR="005953D9" w:rsidRPr="00D93174" w:rsidRDefault="005953D9" w:rsidP="005953D9">
      <w:pPr>
        <w:pStyle w:val="ListParagraph"/>
        <w:numPr>
          <w:ilvl w:val="0"/>
          <w:numId w:val="27"/>
        </w:numPr>
        <w:rPr>
          <w:lang w:val="en-US"/>
        </w:rPr>
      </w:pPr>
      <w:r>
        <w:rPr>
          <w:sz w:val="20"/>
          <w:szCs w:val="20"/>
        </w:rPr>
        <w:t xml:space="preserve">R1-2203127, SL </w:t>
      </w:r>
      <w:proofErr w:type="spellStart"/>
      <w:r>
        <w:rPr>
          <w:sz w:val="20"/>
          <w:szCs w:val="20"/>
        </w:rPr>
        <w:t>positioning</w:t>
      </w:r>
      <w:proofErr w:type="spellEnd"/>
      <w:r>
        <w:rPr>
          <w:sz w:val="20"/>
          <w:szCs w:val="20"/>
        </w:rPr>
        <w:t xml:space="preserve"> </w:t>
      </w:r>
      <w:proofErr w:type="spellStart"/>
      <w:r>
        <w:rPr>
          <w:sz w:val="20"/>
          <w:szCs w:val="20"/>
        </w:rPr>
        <w:t>scenarios</w:t>
      </w:r>
      <w:proofErr w:type="spellEnd"/>
      <w:r>
        <w:rPr>
          <w:sz w:val="20"/>
          <w:szCs w:val="20"/>
        </w:rPr>
        <w:t xml:space="preserve"> and </w:t>
      </w:r>
      <w:proofErr w:type="spellStart"/>
      <w:r>
        <w:rPr>
          <w:sz w:val="20"/>
          <w:szCs w:val="20"/>
        </w:rPr>
        <w:t>requirements</w:t>
      </w:r>
      <w:proofErr w:type="spellEnd"/>
      <w:r>
        <w:rPr>
          <w:sz w:val="20"/>
          <w:szCs w:val="20"/>
        </w:rPr>
        <w:t xml:space="preserve">, Nokia, Nokia Shanghai Bell. </w:t>
      </w:r>
    </w:p>
    <w:p w14:paraId="68E4CE46" w14:textId="77777777" w:rsidR="005953D9" w:rsidRPr="00D93174" w:rsidRDefault="005953D9" w:rsidP="005953D9">
      <w:pPr>
        <w:pStyle w:val="ListParagraph"/>
        <w:numPr>
          <w:ilvl w:val="0"/>
          <w:numId w:val="27"/>
        </w:numPr>
        <w:rPr>
          <w:lang w:val="en-US"/>
        </w:rPr>
      </w:pPr>
      <w:r>
        <w:rPr>
          <w:sz w:val="20"/>
          <w:szCs w:val="20"/>
        </w:rPr>
        <w:t xml:space="preserve">R1-2203128, Evaluation of SL </w:t>
      </w:r>
      <w:proofErr w:type="spellStart"/>
      <w:r>
        <w:rPr>
          <w:sz w:val="20"/>
          <w:szCs w:val="20"/>
        </w:rPr>
        <w:t>positioning</w:t>
      </w:r>
      <w:proofErr w:type="spellEnd"/>
      <w:r>
        <w:rPr>
          <w:sz w:val="20"/>
          <w:szCs w:val="20"/>
        </w:rPr>
        <w:t xml:space="preserve">, Nokia, Nokia Shanghai Bell. </w:t>
      </w:r>
    </w:p>
    <w:p w14:paraId="2CCA5296" w14:textId="77777777" w:rsidR="005953D9" w:rsidRPr="00D93174" w:rsidRDefault="005953D9" w:rsidP="005953D9">
      <w:pPr>
        <w:pStyle w:val="ListParagraph"/>
        <w:numPr>
          <w:ilvl w:val="0"/>
          <w:numId w:val="27"/>
        </w:numPr>
        <w:rPr>
          <w:lang w:val="en-US"/>
        </w:rPr>
      </w:pPr>
      <w:r>
        <w:rPr>
          <w:sz w:val="20"/>
          <w:szCs w:val="20"/>
        </w:rPr>
        <w:t xml:space="preserve">R1-2203129, </w:t>
      </w:r>
      <w:proofErr w:type="spellStart"/>
      <w:r>
        <w:rPr>
          <w:sz w:val="20"/>
          <w:szCs w:val="20"/>
        </w:rPr>
        <w:t>Potential</w:t>
      </w:r>
      <w:proofErr w:type="spellEnd"/>
      <w:r>
        <w:rPr>
          <w:sz w:val="20"/>
          <w:szCs w:val="20"/>
        </w:rPr>
        <w:t xml:space="preserve"> </w:t>
      </w:r>
      <w:proofErr w:type="spellStart"/>
      <w:r>
        <w:rPr>
          <w:sz w:val="20"/>
          <w:szCs w:val="20"/>
        </w:rPr>
        <w:t>solutions</w:t>
      </w:r>
      <w:proofErr w:type="spellEnd"/>
      <w:r>
        <w:rPr>
          <w:sz w:val="20"/>
          <w:szCs w:val="20"/>
        </w:rPr>
        <w:t xml:space="preserve"> for SL </w:t>
      </w:r>
      <w:proofErr w:type="spellStart"/>
      <w:r>
        <w:rPr>
          <w:sz w:val="20"/>
          <w:szCs w:val="20"/>
        </w:rPr>
        <w:t>positioning</w:t>
      </w:r>
      <w:proofErr w:type="spellEnd"/>
      <w:r>
        <w:rPr>
          <w:sz w:val="20"/>
          <w:szCs w:val="20"/>
        </w:rPr>
        <w:t xml:space="preserve">, Nokia, Nokia Shanghai Bell. </w:t>
      </w:r>
    </w:p>
    <w:p w14:paraId="07B0DBCA" w14:textId="33073453" w:rsidR="00C20DE2" w:rsidRPr="00D93174" w:rsidRDefault="00C20DE2" w:rsidP="00C20DE2">
      <w:pPr>
        <w:pStyle w:val="ListParagraph"/>
        <w:numPr>
          <w:ilvl w:val="0"/>
          <w:numId w:val="27"/>
        </w:numPr>
        <w:rPr>
          <w:lang w:val="en-US"/>
        </w:rPr>
      </w:pPr>
      <w:r>
        <w:rPr>
          <w:sz w:val="20"/>
          <w:szCs w:val="20"/>
        </w:rPr>
        <w:t>R1-22</w:t>
      </w:r>
      <w:r w:rsidR="00063C9C">
        <w:rPr>
          <w:sz w:val="20"/>
          <w:szCs w:val="20"/>
        </w:rPr>
        <w:t>03177</w:t>
      </w:r>
      <w:r>
        <w:rPr>
          <w:sz w:val="20"/>
          <w:szCs w:val="20"/>
        </w:rPr>
        <w:t xml:space="preserve">, </w:t>
      </w:r>
      <w:proofErr w:type="spellStart"/>
      <w:r>
        <w:rPr>
          <w:sz w:val="20"/>
          <w:szCs w:val="20"/>
        </w:rPr>
        <w:t>Initial</w:t>
      </w:r>
      <w:proofErr w:type="spellEnd"/>
      <w:r>
        <w:rPr>
          <w:sz w:val="20"/>
          <w:szCs w:val="20"/>
        </w:rPr>
        <w:t xml:space="preserve"> </w:t>
      </w:r>
      <w:proofErr w:type="spellStart"/>
      <w:r>
        <w:rPr>
          <w:sz w:val="20"/>
          <w:szCs w:val="20"/>
        </w:rPr>
        <w:t>views</w:t>
      </w:r>
      <w:proofErr w:type="spellEnd"/>
      <w:r>
        <w:rPr>
          <w:sz w:val="20"/>
          <w:szCs w:val="20"/>
        </w:rPr>
        <w:t xml:space="preserve"> on </w:t>
      </w:r>
      <w:proofErr w:type="spellStart"/>
      <w:r>
        <w:rPr>
          <w:sz w:val="20"/>
          <w:szCs w:val="20"/>
        </w:rPr>
        <w:t>solutions</w:t>
      </w:r>
      <w:proofErr w:type="spellEnd"/>
      <w:r>
        <w:rPr>
          <w:sz w:val="20"/>
          <w:szCs w:val="20"/>
        </w:rPr>
        <w:t xml:space="preserve"> for </w:t>
      </w:r>
      <w:proofErr w:type="spellStart"/>
      <w:r>
        <w:rPr>
          <w:sz w:val="20"/>
          <w:szCs w:val="20"/>
        </w:rPr>
        <w:t>integrity</w:t>
      </w:r>
      <w:proofErr w:type="spellEnd"/>
      <w:r>
        <w:rPr>
          <w:sz w:val="20"/>
          <w:szCs w:val="20"/>
        </w:rPr>
        <w:t xml:space="preserve"> of RAT-</w:t>
      </w:r>
      <w:proofErr w:type="spellStart"/>
      <w:r>
        <w:rPr>
          <w:sz w:val="20"/>
          <w:szCs w:val="20"/>
        </w:rPr>
        <w:t>dependent</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technques</w:t>
      </w:r>
      <w:proofErr w:type="spellEnd"/>
      <w:r>
        <w:rPr>
          <w:sz w:val="20"/>
          <w:szCs w:val="20"/>
        </w:rPr>
        <w:t xml:space="preserve">, Nokia, Nokia Shanghai Bell. </w:t>
      </w:r>
    </w:p>
    <w:p w14:paraId="26EC7E1F" w14:textId="7D411505" w:rsidR="00C20DE2" w:rsidRPr="00D93174" w:rsidRDefault="00C20DE2" w:rsidP="00C20DE2">
      <w:pPr>
        <w:pStyle w:val="ListParagraph"/>
        <w:numPr>
          <w:ilvl w:val="0"/>
          <w:numId w:val="27"/>
        </w:numPr>
        <w:rPr>
          <w:lang w:val="en-US"/>
        </w:rPr>
      </w:pPr>
      <w:r>
        <w:rPr>
          <w:sz w:val="20"/>
          <w:szCs w:val="20"/>
        </w:rPr>
        <w:t>R1-22</w:t>
      </w:r>
      <w:r w:rsidR="00063C9C">
        <w:rPr>
          <w:sz w:val="20"/>
          <w:szCs w:val="20"/>
        </w:rPr>
        <w:t>03178</w:t>
      </w:r>
      <w:r>
        <w:rPr>
          <w:sz w:val="20"/>
          <w:szCs w:val="20"/>
        </w:rPr>
        <w:t xml:space="preserve">, </w:t>
      </w:r>
      <w:proofErr w:type="spellStart"/>
      <w:r>
        <w:rPr>
          <w:sz w:val="20"/>
          <w:szCs w:val="20"/>
        </w:rPr>
        <w:t>Initial</w:t>
      </w:r>
      <w:proofErr w:type="spellEnd"/>
      <w:r>
        <w:rPr>
          <w:sz w:val="20"/>
          <w:szCs w:val="20"/>
        </w:rPr>
        <w:t xml:space="preserve"> </w:t>
      </w:r>
      <w:proofErr w:type="spellStart"/>
      <w:r>
        <w:rPr>
          <w:sz w:val="20"/>
          <w:szCs w:val="20"/>
        </w:rPr>
        <w:t>views</w:t>
      </w:r>
      <w:proofErr w:type="spellEnd"/>
      <w:r>
        <w:rPr>
          <w:sz w:val="20"/>
          <w:szCs w:val="20"/>
        </w:rPr>
        <w:t xml:space="preserve"> on </w:t>
      </w:r>
      <w:proofErr w:type="spellStart"/>
      <w:r>
        <w:rPr>
          <w:sz w:val="20"/>
          <w:szCs w:val="20"/>
        </w:rPr>
        <w:t>improved</w:t>
      </w:r>
      <w:proofErr w:type="spellEnd"/>
      <w:r>
        <w:rPr>
          <w:sz w:val="20"/>
          <w:szCs w:val="20"/>
        </w:rPr>
        <w:t xml:space="preserve"> </w:t>
      </w:r>
      <w:proofErr w:type="spellStart"/>
      <w:r>
        <w:rPr>
          <w:sz w:val="20"/>
          <w:szCs w:val="20"/>
        </w:rPr>
        <w:t>accuracy</w:t>
      </w:r>
      <w:proofErr w:type="spellEnd"/>
      <w:r>
        <w:rPr>
          <w:sz w:val="20"/>
          <w:szCs w:val="20"/>
        </w:rPr>
        <w:t xml:space="preserve"> </w:t>
      </w:r>
      <w:proofErr w:type="spellStart"/>
      <w:r>
        <w:rPr>
          <w:sz w:val="20"/>
          <w:szCs w:val="20"/>
        </w:rPr>
        <w:t>based</w:t>
      </w:r>
      <w:proofErr w:type="spellEnd"/>
      <w:r>
        <w:rPr>
          <w:sz w:val="20"/>
          <w:szCs w:val="20"/>
        </w:rPr>
        <w:t xml:space="preserve"> on NR </w:t>
      </w:r>
      <w:proofErr w:type="spellStart"/>
      <w:r>
        <w:rPr>
          <w:sz w:val="20"/>
          <w:szCs w:val="20"/>
        </w:rPr>
        <w:t>carrier</w:t>
      </w:r>
      <w:proofErr w:type="spellEnd"/>
      <w:r>
        <w:rPr>
          <w:sz w:val="20"/>
          <w:szCs w:val="20"/>
        </w:rPr>
        <w:t xml:space="preserve"> </w:t>
      </w:r>
      <w:proofErr w:type="spellStart"/>
      <w:r>
        <w:rPr>
          <w:sz w:val="20"/>
          <w:szCs w:val="20"/>
        </w:rPr>
        <w:t>phase</w:t>
      </w:r>
      <w:proofErr w:type="spellEnd"/>
      <w:r>
        <w:rPr>
          <w:sz w:val="20"/>
          <w:szCs w:val="20"/>
        </w:rPr>
        <w:t xml:space="preserve"> </w:t>
      </w:r>
      <w:proofErr w:type="spellStart"/>
      <w:r>
        <w:rPr>
          <w:sz w:val="20"/>
          <w:szCs w:val="20"/>
        </w:rPr>
        <w:t>measurement</w:t>
      </w:r>
      <w:proofErr w:type="spellEnd"/>
      <w:r>
        <w:rPr>
          <w:sz w:val="20"/>
          <w:szCs w:val="20"/>
        </w:rPr>
        <w:t xml:space="preserve">, Nokia, Nokia Shanghai Bell.  </w:t>
      </w:r>
    </w:p>
    <w:p w14:paraId="59AF2568" w14:textId="70C422A8" w:rsidR="00C20DE2" w:rsidRPr="00D93174" w:rsidRDefault="00C20DE2" w:rsidP="00C20DE2">
      <w:pPr>
        <w:pStyle w:val="ListParagraph"/>
        <w:numPr>
          <w:ilvl w:val="0"/>
          <w:numId w:val="27"/>
        </w:numPr>
        <w:rPr>
          <w:lang w:val="en-US"/>
        </w:rPr>
      </w:pPr>
      <w:r>
        <w:rPr>
          <w:sz w:val="20"/>
          <w:szCs w:val="20"/>
        </w:rPr>
        <w:t>R1-22</w:t>
      </w:r>
      <w:r w:rsidR="00063C9C">
        <w:rPr>
          <w:sz w:val="20"/>
          <w:szCs w:val="20"/>
        </w:rPr>
        <w:t>03179</w:t>
      </w:r>
      <w:r>
        <w:rPr>
          <w:sz w:val="20"/>
          <w:szCs w:val="20"/>
        </w:rPr>
        <w:t xml:space="preserve">, </w:t>
      </w:r>
      <w:proofErr w:type="spellStart"/>
      <w:r>
        <w:rPr>
          <w:sz w:val="20"/>
          <w:szCs w:val="20"/>
        </w:rPr>
        <w:t>Initial</w:t>
      </w:r>
      <w:proofErr w:type="spellEnd"/>
      <w:r>
        <w:rPr>
          <w:sz w:val="20"/>
          <w:szCs w:val="20"/>
        </w:rPr>
        <w:t xml:space="preserve"> </w:t>
      </w:r>
      <w:proofErr w:type="spellStart"/>
      <w:r>
        <w:rPr>
          <w:sz w:val="20"/>
          <w:szCs w:val="20"/>
        </w:rPr>
        <w:t>views</w:t>
      </w:r>
      <w:proofErr w:type="spellEnd"/>
      <w:r>
        <w:rPr>
          <w:sz w:val="20"/>
          <w:szCs w:val="20"/>
        </w:rPr>
        <w:t xml:space="preserve"> on LPHAP, Nokia, Nokia Shanghai Bell. </w:t>
      </w:r>
    </w:p>
    <w:p w14:paraId="3D995112" w14:textId="0859D525" w:rsidR="0099307C" w:rsidRPr="00C20DE2" w:rsidRDefault="00C20DE2" w:rsidP="00C20DE2">
      <w:pPr>
        <w:pStyle w:val="ListParagraph"/>
        <w:numPr>
          <w:ilvl w:val="0"/>
          <w:numId w:val="27"/>
        </w:numPr>
        <w:rPr>
          <w:lang w:val="en-US"/>
        </w:rPr>
      </w:pPr>
      <w:r>
        <w:rPr>
          <w:sz w:val="20"/>
          <w:szCs w:val="20"/>
        </w:rPr>
        <w:t>R1-22</w:t>
      </w:r>
      <w:r w:rsidR="00063C9C">
        <w:rPr>
          <w:sz w:val="20"/>
          <w:szCs w:val="20"/>
        </w:rPr>
        <w:t>03181</w:t>
      </w:r>
      <w:r>
        <w:rPr>
          <w:sz w:val="20"/>
          <w:szCs w:val="20"/>
        </w:rPr>
        <w:t xml:space="preserve">, </w:t>
      </w:r>
      <w:proofErr w:type="spellStart"/>
      <w:r>
        <w:rPr>
          <w:sz w:val="20"/>
          <w:szCs w:val="20"/>
        </w:rPr>
        <w:t>Initial</w:t>
      </w:r>
      <w:proofErr w:type="spellEnd"/>
      <w:r>
        <w:rPr>
          <w:sz w:val="20"/>
          <w:szCs w:val="20"/>
        </w:rPr>
        <w:t xml:space="preserve"> </w:t>
      </w:r>
      <w:proofErr w:type="spellStart"/>
      <w:r>
        <w:rPr>
          <w:sz w:val="20"/>
          <w:szCs w:val="20"/>
        </w:rPr>
        <w:t>views</w:t>
      </w:r>
      <w:proofErr w:type="spellEnd"/>
      <w:r>
        <w:rPr>
          <w:sz w:val="20"/>
          <w:szCs w:val="20"/>
        </w:rPr>
        <w:t xml:space="preserve"> on </w:t>
      </w:r>
      <w:proofErr w:type="spellStart"/>
      <w:r w:rsidR="00063C9C">
        <w:rPr>
          <w:sz w:val="20"/>
          <w:szCs w:val="20"/>
        </w:rPr>
        <w:t>Other</w:t>
      </w:r>
      <w:proofErr w:type="spellEnd"/>
      <w:r w:rsidR="00063C9C">
        <w:rPr>
          <w:sz w:val="20"/>
          <w:szCs w:val="20"/>
        </w:rPr>
        <w:t xml:space="preserve"> </w:t>
      </w:r>
      <w:proofErr w:type="spellStart"/>
      <w:r w:rsidR="00063C9C">
        <w:rPr>
          <w:sz w:val="20"/>
          <w:szCs w:val="20"/>
        </w:rPr>
        <w:t>topics</w:t>
      </w:r>
      <w:proofErr w:type="spellEnd"/>
      <w:r w:rsidR="00063C9C">
        <w:rPr>
          <w:sz w:val="20"/>
          <w:szCs w:val="20"/>
        </w:rPr>
        <w:t xml:space="preserve"> for </w:t>
      </w:r>
      <w:proofErr w:type="spellStart"/>
      <w:r w:rsidR="00063C9C">
        <w:rPr>
          <w:sz w:val="20"/>
          <w:szCs w:val="20"/>
        </w:rPr>
        <w:t>Positioning</w:t>
      </w:r>
      <w:proofErr w:type="spellEnd"/>
      <w:r>
        <w:rPr>
          <w:sz w:val="20"/>
          <w:szCs w:val="20"/>
        </w:rPr>
        <w:t xml:space="preserve">, Nokia, Nokia Shanghai Bell. </w:t>
      </w:r>
      <w:r w:rsidR="0099307C" w:rsidRPr="00C20DE2">
        <w:tab/>
      </w:r>
    </w:p>
    <w:sectPr w:rsidR="0099307C" w:rsidRPr="00C20DE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D1BFC" w14:textId="77777777" w:rsidR="00590FAC" w:rsidRDefault="00590FAC">
      <w:r>
        <w:separator/>
      </w:r>
    </w:p>
  </w:endnote>
  <w:endnote w:type="continuationSeparator" w:id="0">
    <w:p w14:paraId="1B78306D" w14:textId="77777777" w:rsidR="00590FAC" w:rsidRDefault="00590FAC">
      <w:r>
        <w:continuationSeparator/>
      </w:r>
    </w:p>
  </w:endnote>
  <w:endnote w:type="continuationNotice" w:id="1">
    <w:p w14:paraId="6354C1D4" w14:textId="77777777" w:rsidR="004F7AC1" w:rsidRDefault="004F7A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150DF" w14:textId="77777777" w:rsidR="00590FAC" w:rsidRDefault="00590FAC">
      <w:r>
        <w:separator/>
      </w:r>
    </w:p>
  </w:footnote>
  <w:footnote w:type="continuationSeparator" w:id="0">
    <w:p w14:paraId="44660510" w14:textId="77777777" w:rsidR="00590FAC" w:rsidRDefault="00590FAC">
      <w:r>
        <w:continuationSeparator/>
      </w:r>
    </w:p>
  </w:footnote>
  <w:footnote w:type="continuationNotice" w:id="1">
    <w:p w14:paraId="73396F52" w14:textId="77777777" w:rsidR="004F7AC1" w:rsidRDefault="004F7A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9C9"/>
    <w:multiLevelType w:val="multilevel"/>
    <w:tmpl w:val="92E25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43452"/>
    <w:multiLevelType w:val="multilevel"/>
    <w:tmpl w:val="B78887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802FF"/>
    <w:multiLevelType w:val="hybridMultilevel"/>
    <w:tmpl w:val="8F9271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11F0E"/>
    <w:multiLevelType w:val="hybridMultilevel"/>
    <w:tmpl w:val="008C3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32"/>
  </w:num>
  <w:num w:numId="3">
    <w:abstractNumId w:val="0"/>
  </w:num>
  <w:num w:numId="4">
    <w:abstractNumId w:val="4"/>
  </w:num>
  <w:num w:numId="5">
    <w:abstractNumId w:val="17"/>
  </w:num>
  <w:num w:numId="6">
    <w:abstractNumId w:val="33"/>
  </w:num>
  <w:num w:numId="7">
    <w:abstractNumId w:val="19"/>
  </w:num>
  <w:num w:numId="8">
    <w:abstractNumId w:val="16"/>
  </w:num>
  <w:num w:numId="9">
    <w:abstractNumId w:val="37"/>
  </w:num>
  <w:num w:numId="10">
    <w:abstractNumId w:val="6"/>
  </w:num>
  <w:num w:numId="11">
    <w:abstractNumId w:val="22"/>
  </w:num>
  <w:num w:numId="12">
    <w:abstractNumId w:val="5"/>
  </w:num>
  <w:num w:numId="13">
    <w:abstractNumId w:val="13"/>
  </w:num>
  <w:num w:numId="14">
    <w:abstractNumId w:val="26"/>
  </w:num>
  <w:num w:numId="15">
    <w:abstractNumId w:val="18"/>
  </w:num>
  <w:num w:numId="16">
    <w:abstractNumId w:val="1"/>
  </w:num>
  <w:num w:numId="17">
    <w:abstractNumId w:val="24"/>
  </w:num>
  <w:num w:numId="18">
    <w:abstractNumId w:val="14"/>
  </w:num>
  <w:num w:numId="19">
    <w:abstractNumId w:val="20"/>
  </w:num>
  <w:num w:numId="20">
    <w:abstractNumId w:val="36"/>
  </w:num>
  <w:num w:numId="21">
    <w:abstractNumId w:val="39"/>
  </w:num>
  <w:num w:numId="22">
    <w:abstractNumId w:val="23"/>
  </w:num>
  <w:num w:numId="23">
    <w:abstractNumId w:val="12"/>
  </w:num>
  <w:num w:numId="24">
    <w:abstractNumId w:val="7"/>
  </w:num>
  <w:num w:numId="25">
    <w:abstractNumId w:val="35"/>
  </w:num>
  <w:num w:numId="26">
    <w:abstractNumId w:val="31"/>
  </w:num>
  <w:num w:numId="27">
    <w:abstractNumId w:val="10"/>
  </w:num>
  <w:num w:numId="28">
    <w:abstractNumId w:val="9"/>
  </w:num>
  <w:num w:numId="29">
    <w:abstractNumId w:val="25"/>
  </w:num>
  <w:num w:numId="30">
    <w:abstractNumId w:val="38"/>
  </w:num>
  <w:num w:numId="31">
    <w:abstractNumId w:val="11"/>
  </w:num>
  <w:num w:numId="32">
    <w:abstractNumId w:val="29"/>
  </w:num>
  <w:num w:numId="33">
    <w:abstractNumId w:val="21"/>
  </w:num>
  <w:num w:numId="34">
    <w:abstractNumId w:val="34"/>
  </w:num>
  <w:num w:numId="35">
    <w:abstractNumId w:val="27"/>
  </w:num>
  <w:num w:numId="36">
    <w:abstractNumId w:val="3"/>
  </w:num>
  <w:num w:numId="37">
    <w:abstractNumId w:val="2"/>
  </w:num>
  <w:num w:numId="38">
    <w:abstractNumId w:val="15"/>
  </w:num>
  <w:num w:numId="39">
    <w:abstractNumId w:val="30"/>
  </w:num>
  <w:num w:numId="40">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A92"/>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C9C"/>
    <w:rsid w:val="00063D9E"/>
    <w:rsid w:val="00064AD3"/>
    <w:rsid w:val="00065088"/>
    <w:rsid w:val="000652D3"/>
    <w:rsid w:val="000654A0"/>
    <w:rsid w:val="00065E94"/>
    <w:rsid w:val="00066719"/>
    <w:rsid w:val="000701AD"/>
    <w:rsid w:val="000707CA"/>
    <w:rsid w:val="00070D21"/>
    <w:rsid w:val="000717FB"/>
    <w:rsid w:val="000719BF"/>
    <w:rsid w:val="00071D36"/>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5F6"/>
    <w:rsid w:val="001068D2"/>
    <w:rsid w:val="001069F2"/>
    <w:rsid w:val="00107430"/>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5FC"/>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036"/>
    <w:rsid w:val="001665EB"/>
    <w:rsid w:val="001670EA"/>
    <w:rsid w:val="001674A0"/>
    <w:rsid w:val="00170A50"/>
    <w:rsid w:val="00170F94"/>
    <w:rsid w:val="00172763"/>
    <w:rsid w:val="00174FFD"/>
    <w:rsid w:val="001759CA"/>
    <w:rsid w:val="001761A6"/>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0B27"/>
    <w:rsid w:val="001A15C6"/>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1A8C"/>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09D"/>
    <w:rsid w:val="002C094B"/>
    <w:rsid w:val="002C0C4B"/>
    <w:rsid w:val="002C1EEA"/>
    <w:rsid w:val="002C47AD"/>
    <w:rsid w:val="002C5510"/>
    <w:rsid w:val="002C6034"/>
    <w:rsid w:val="002C635B"/>
    <w:rsid w:val="002C7276"/>
    <w:rsid w:val="002C770F"/>
    <w:rsid w:val="002C7CFF"/>
    <w:rsid w:val="002D0BC6"/>
    <w:rsid w:val="002D12DB"/>
    <w:rsid w:val="002D17C5"/>
    <w:rsid w:val="002D295E"/>
    <w:rsid w:val="002D365F"/>
    <w:rsid w:val="002D51DF"/>
    <w:rsid w:val="002D6892"/>
    <w:rsid w:val="002D68C2"/>
    <w:rsid w:val="002D7249"/>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AF9"/>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E1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0229"/>
    <w:rsid w:val="00351E01"/>
    <w:rsid w:val="00352968"/>
    <w:rsid w:val="0035298B"/>
    <w:rsid w:val="00352D21"/>
    <w:rsid w:val="0035443D"/>
    <w:rsid w:val="00354517"/>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689"/>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7A8"/>
    <w:rsid w:val="00393E44"/>
    <w:rsid w:val="00394301"/>
    <w:rsid w:val="0039747B"/>
    <w:rsid w:val="00397AB6"/>
    <w:rsid w:val="00397ACA"/>
    <w:rsid w:val="003A10C3"/>
    <w:rsid w:val="003A495D"/>
    <w:rsid w:val="003A4A40"/>
    <w:rsid w:val="003A4C7C"/>
    <w:rsid w:val="003A5611"/>
    <w:rsid w:val="003A5844"/>
    <w:rsid w:val="003A597F"/>
    <w:rsid w:val="003A5E5A"/>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68E0"/>
    <w:rsid w:val="003C7062"/>
    <w:rsid w:val="003C7461"/>
    <w:rsid w:val="003D0788"/>
    <w:rsid w:val="003D132A"/>
    <w:rsid w:val="003D1517"/>
    <w:rsid w:val="003D1D50"/>
    <w:rsid w:val="003D232D"/>
    <w:rsid w:val="003D286B"/>
    <w:rsid w:val="003D2938"/>
    <w:rsid w:val="003D3FBA"/>
    <w:rsid w:val="003D402B"/>
    <w:rsid w:val="003D4506"/>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571"/>
    <w:rsid w:val="0040066E"/>
    <w:rsid w:val="00400F31"/>
    <w:rsid w:val="004023BA"/>
    <w:rsid w:val="00406B4D"/>
    <w:rsid w:val="0041443C"/>
    <w:rsid w:val="0041488F"/>
    <w:rsid w:val="004154F7"/>
    <w:rsid w:val="00416D44"/>
    <w:rsid w:val="004176FF"/>
    <w:rsid w:val="00417A1E"/>
    <w:rsid w:val="00421A27"/>
    <w:rsid w:val="00421D0A"/>
    <w:rsid w:val="004226C3"/>
    <w:rsid w:val="004228BA"/>
    <w:rsid w:val="00423520"/>
    <w:rsid w:val="004241C5"/>
    <w:rsid w:val="00424FA7"/>
    <w:rsid w:val="00425D2C"/>
    <w:rsid w:val="00425E6F"/>
    <w:rsid w:val="00426A87"/>
    <w:rsid w:val="00427007"/>
    <w:rsid w:val="004309D8"/>
    <w:rsid w:val="004313D1"/>
    <w:rsid w:val="00432110"/>
    <w:rsid w:val="004328EE"/>
    <w:rsid w:val="00433EBE"/>
    <w:rsid w:val="00434406"/>
    <w:rsid w:val="004362A1"/>
    <w:rsid w:val="00440FED"/>
    <w:rsid w:val="004411CF"/>
    <w:rsid w:val="00441B92"/>
    <w:rsid w:val="00443A9F"/>
    <w:rsid w:val="0044474B"/>
    <w:rsid w:val="00445FF7"/>
    <w:rsid w:val="004508A8"/>
    <w:rsid w:val="00451BAE"/>
    <w:rsid w:val="00452CA7"/>
    <w:rsid w:val="00453341"/>
    <w:rsid w:val="004545C6"/>
    <w:rsid w:val="0045464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051"/>
    <w:rsid w:val="004874E4"/>
    <w:rsid w:val="0049070D"/>
    <w:rsid w:val="00490A39"/>
    <w:rsid w:val="00490E82"/>
    <w:rsid w:val="00491BE4"/>
    <w:rsid w:val="00491DB2"/>
    <w:rsid w:val="00492877"/>
    <w:rsid w:val="00495BA6"/>
    <w:rsid w:val="00496DC2"/>
    <w:rsid w:val="00496E75"/>
    <w:rsid w:val="004A014C"/>
    <w:rsid w:val="004A0AA8"/>
    <w:rsid w:val="004A19B0"/>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2E39"/>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AC1"/>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D1"/>
    <w:rsid w:val="005212FD"/>
    <w:rsid w:val="00521425"/>
    <w:rsid w:val="00523E75"/>
    <w:rsid w:val="005243E0"/>
    <w:rsid w:val="005255E4"/>
    <w:rsid w:val="005256F3"/>
    <w:rsid w:val="005265A3"/>
    <w:rsid w:val="00526783"/>
    <w:rsid w:val="0052773A"/>
    <w:rsid w:val="00527FB1"/>
    <w:rsid w:val="00530423"/>
    <w:rsid w:val="0053107E"/>
    <w:rsid w:val="005312CB"/>
    <w:rsid w:val="0053162F"/>
    <w:rsid w:val="00531777"/>
    <w:rsid w:val="0053281C"/>
    <w:rsid w:val="00532AD0"/>
    <w:rsid w:val="0053311D"/>
    <w:rsid w:val="0053360B"/>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4779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BE9"/>
    <w:rsid w:val="00590E8D"/>
    <w:rsid w:val="00590FAC"/>
    <w:rsid w:val="00591511"/>
    <w:rsid w:val="00591E50"/>
    <w:rsid w:val="00592CDA"/>
    <w:rsid w:val="0059331A"/>
    <w:rsid w:val="00593A72"/>
    <w:rsid w:val="005953D9"/>
    <w:rsid w:val="00595A8C"/>
    <w:rsid w:val="00595C2C"/>
    <w:rsid w:val="00596BBA"/>
    <w:rsid w:val="00597386"/>
    <w:rsid w:val="005975C4"/>
    <w:rsid w:val="00597ED8"/>
    <w:rsid w:val="005A17AE"/>
    <w:rsid w:val="005A2B20"/>
    <w:rsid w:val="005A34D5"/>
    <w:rsid w:val="005A3943"/>
    <w:rsid w:val="005A4904"/>
    <w:rsid w:val="005A515A"/>
    <w:rsid w:val="005A5E6C"/>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941"/>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7F3"/>
    <w:rsid w:val="006508B9"/>
    <w:rsid w:val="00650CA1"/>
    <w:rsid w:val="0065143C"/>
    <w:rsid w:val="006514FE"/>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664"/>
    <w:rsid w:val="00681FDC"/>
    <w:rsid w:val="00682B53"/>
    <w:rsid w:val="00682F27"/>
    <w:rsid w:val="006841E9"/>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EB2"/>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C7D28"/>
    <w:rsid w:val="006D0826"/>
    <w:rsid w:val="006D0C12"/>
    <w:rsid w:val="006D0CC8"/>
    <w:rsid w:val="006D0E6B"/>
    <w:rsid w:val="006D2146"/>
    <w:rsid w:val="006D632E"/>
    <w:rsid w:val="006D6C9C"/>
    <w:rsid w:val="006D768C"/>
    <w:rsid w:val="006D7D0D"/>
    <w:rsid w:val="006E094A"/>
    <w:rsid w:val="006E12B1"/>
    <w:rsid w:val="006E13D1"/>
    <w:rsid w:val="006E4064"/>
    <w:rsid w:val="006E4D0C"/>
    <w:rsid w:val="006E4D1B"/>
    <w:rsid w:val="006E5B78"/>
    <w:rsid w:val="006E67BA"/>
    <w:rsid w:val="006E699D"/>
    <w:rsid w:val="006E6BA3"/>
    <w:rsid w:val="006F088B"/>
    <w:rsid w:val="006F1116"/>
    <w:rsid w:val="006F2654"/>
    <w:rsid w:val="006F2754"/>
    <w:rsid w:val="006F3196"/>
    <w:rsid w:val="006F3964"/>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555"/>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1B27"/>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26A"/>
    <w:rsid w:val="008409AA"/>
    <w:rsid w:val="00840FB8"/>
    <w:rsid w:val="00842B30"/>
    <w:rsid w:val="00842E0C"/>
    <w:rsid w:val="00843A7A"/>
    <w:rsid w:val="008447F5"/>
    <w:rsid w:val="00845A76"/>
    <w:rsid w:val="00846292"/>
    <w:rsid w:val="008506E1"/>
    <w:rsid w:val="00850D96"/>
    <w:rsid w:val="008515EE"/>
    <w:rsid w:val="00851A8E"/>
    <w:rsid w:val="00851EC7"/>
    <w:rsid w:val="008520B3"/>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C89"/>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3FA"/>
    <w:rsid w:val="008C2229"/>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393"/>
    <w:rsid w:val="00924627"/>
    <w:rsid w:val="009250A8"/>
    <w:rsid w:val="00925BE6"/>
    <w:rsid w:val="00926697"/>
    <w:rsid w:val="00926F61"/>
    <w:rsid w:val="00926FA9"/>
    <w:rsid w:val="0093123D"/>
    <w:rsid w:val="00933040"/>
    <w:rsid w:val="009330E9"/>
    <w:rsid w:val="009333B2"/>
    <w:rsid w:val="00934D97"/>
    <w:rsid w:val="00935D15"/>
    <w:rsid w:val="009411FB"/>
    <w:rsid w:val="009414A9"/>
    <w:rsid w:val="00941B71"/>
    <w:rsid w:val="00941DF9"/>
    <w:rsid w:val="009421AD"/>
    <w:rsid w:val="0094221C"/>
    <w:rsid w:val="0094409C"/>
    <w:rsid w:val="00944159"/>
    <w:rsid w:val="009449B2"/>
    <w:rsid w:val="00944A82"/>
    <w:rsid w:val="00944BA5"/>
    <w:rsid w:val="00946606"/>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AB5"/>
    <w:rsid w:val="00997CF4"/>
    <w:rsid w:val="009A1169"/>
    <w:rsid w:val="009A164C"/>
    <w:rsid w:val="009A1AAC"/>
    <w:rsid w:val="009A2BB6"/>
    <w:rsid w:val="009A2C3C"/>
    <w:rsid w:val="009A2CB8"/>
    <w:rsid w:val="009A3789"/>
    <w:rsid w:val="009A45A2"/>
    <w:rsid w:val="009A6919"/>
    <w:rsid w:val="009A6AC7"/>
    <w:rsid w:val="009B0173"/>
    <w:rsid w:val="009B0408"/>
    <w:rsid w:val="009B0843"/>
    <w:rsid w:val="009B0DEE"/>
    <w:rsid w:val="009B1335"/>
    <w:rsid w:val="009B176D"/>
    <w:rsid w:val="009B17B9"/>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6433"/>
    <w:rsid w:val="009F7867"/>
    <w:rsid w:val="009F7D66"/>
    <w:rsid w:val="00A00BD2"/>
    <w:rsid w:val="00A00E56"/>
    <w:rsid w:val="00A01578"/>
    <w:rsid w:val="00A027F3"/>
    <w:rsid w:val="00A03978"/>
    <w:rsid w:val="00A03AB1"/>
    <w:rsid w:val="00A04D7E"/>
    <w:rsid w:val="00A051D9"/>
    <w:rsid w:val="00A05DF3"/>
    <w:rsid w:val="00A07E08"/>
    <w:rsid w:val="00A10D79"/>
    <w:rsid w:val="00A11535"/>
    <w:rsid w:val="00A11E56"/>
    <w:rsid w:val="00A11FFC"/>
    <w:rsid w:val="00A12798"/>
    <w:rsid w:val="00A13A09"/>
    <w:rsid w:val="00A13AB7"/>
    <w:rsid w:val="00A14824"/>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37C"/>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BA5"/>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3B70"/>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5C93"/>
    <w:rsid w:val="00B570BF"/>
    <w:rsid w:val="00B60471"/>
    <w:rsid w:val="00B60B8F"/>
    <w:rsid w:val="00B625CC"/>
    <w:rsid w:val="00B63337"/>
    <w:rsid w:val="00B6369F"/>
    <w:rsid w:val="00B639D7"/>
    <w:rsid w:val="00B64AA7"/>
    <w:rsid w:val="00B65452"/>
    <w:rsid w:val="00B654CD"/>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BFC"/>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4EB"/>
    <w:rsid w:val="00C14C53"/>
    <w:rsid w:val="00C15D8E"/>
    <w:rsid w:val="00C17012"/>
    <w:rsid w:val="00C178FB"/>
    <w:rsid w:val="00C17DF9"/>
    <w:rsid w:val="00C201EB"/>
    <w:rsid w:val="00C20ACC"/>
    <w:rsid w:val="00C20DE2"/>
    <w:rsid w:val="00C22B28"/>
    <w:rsid w:val="00C22FD2"/>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CCA"/>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843"/>
    <w:rsid w:val="00CD078F"/>
    <w:rsid w:val="00CD121E"/>
    <w:rsid w:val="00CD185D"/>
    <w:rsid w:val="00CD28F0"/>
    <w:rsid w:val="00CD3ED8"/>
    <w:rsid w:val="00CD497A"/>
    <w:rsid w:val="00CD7058"/>
    <w:rsid w:val="00CD761D"/>
    <w:rsid w:val="00CD76B5"/>
    <w:rsid w:val="00CD78B9"/>
    <w:rsid w:val="00CE1D01"/>
    <w:rsid w:val="00CE2323"/>
    <w:rsid w:val="00CE2346"/>
    <w:rsid w:val="00CE6F0F"/>
    <w:rsid w:val="00CF002F"/>
    <w:rsid w:val="00CF0246"/>
    <w:rsid w:val="00CF2483"/>
    <w:rsid w:val="00CF24E2"/>
    <w:rsid w:val="00CF37DF"/>
    <w:rsid w:val="00CF393D"/>
    <w:rsid w:val="00CF4ABD"/>
    <w:rsid w:val="00CF4C7A"/>
    <w:rsid w:val="00CF4CF2"/>
    <w:rsid w:val="00CF5A53"/>
    <w:rsid w:val="00CF5D28"/>
    <w:rsid w:val="00CF5FCB"/>
    <w:rsid w:val="00CF68B8"/>
    <w:rsid w:val="00CF6EAD"/>
    <w:rsid w:val="00CF6F1E"/>
    <w:rsid w:val="00D001F9"/>
    <w:rsid w:val="00D0036E"/>
    <w:rsid w:val="00D00BB7"/>
    <w:rsid w:val="00D00D34"/>
    <w:rsid w:val="00D01EAD"/>
    <w:rsid w:val="00D035B9"/>
    <w:rsid w:val="00D040B7"/>
    <w:rsid w:val="00D04CD0"/>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3CCA"/>
    <w:rsid w:val="00D242DA"/>
    <w:rsid w:val="00D247EC"/>
    <w:rsid w:val="00D26448"/>
    <w:rsid w:val="00D264CE"/>
    <w:rsid w:val="00D26670"/>
    <w:rsid w:val="00D2670E"/>
    <w:rsid w:val="00D26910"/>
    <w:rsid w:val="00D27B8B"/>
    <w:rsid w:val="00D30CF0"/>
    <w:rsid w:val="00D31681"/>
    <w:rsid w:val="00D317FB"/>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896"/>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C3E"/>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355"/>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31BF"/>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AE9"/>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77CAC"/>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2E8"/>
    <w:rsid w:val="00ED738C"/>
    <w:rsid w:val="00ED7918"/>
    <w:rsid w:val="00ED7FD3"/>
    <w:rsid w:val="00EE0B38"/>
    <w:rsid w:val="00EE0E5D"/>
    <w:rsid w:val="00EE11C2"/>
    <w:rsid w:val="00EE2A61"/>
    <w:rsid w:val="00EE3663"/>
    <w:rsid w:val="00EE41C4"/>
    <w:rsid w:val="00EE5A27"/>
    <w:rsid w:val="00EE6E77"/>
    <w:rsid w:val="00EE76A9"/>
    <w:rsid w:val="00EE799E"/>
    <w:rsid w:val="00EE7CA8"/>
    <w:rsid w:val="00EE7FA7"/>
    <w:rsid w:val="00EF0322"/>
    <w:rsid w:val="00EF1093"/>
    <w:rsid w:val="00EF1944"/>
    <w:rsid w:val="00EF1FCB"/>
    <w:rsid w:val="00EF21C3"/>
    <w:rsid w:val="00EF2C14"/>
    <w:rsid w:val="00EF2E6B"/>
    <w:rsid w:val="00EF3A24"/>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5149"/>
    <w:rsid w:val="00F378F1"/>
    <w:rsid w:val="00F403A1"/>
    <w:rsid w:val="00F403DB"/>
    <w:rsid w:val="00F4065A"/>
    <w:rsid w:val="00F4275C"/>
    <w:rsid w:val="00F434B2"/>
    <w:rsid w:val="00F45693"/>
    <w:rsid w:val="00F50FAD"/>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2A4"/>
    <w:rsid w:val="00FF6822"/>
    <w:rsid w:val="00FF73D0"/>
    <w:rsid w:val="050AC753"/>
    <w:rsid w:val="08293FB8"/>
    <w:rsid w:val="0F2877D3"/>
    <w:rsid w:val="10E807B4"/>
    <w:rsid w:val="136BF25F"/>
    <w:rsid w:val="141204DA"/>
    <w:rsid w:val="15399A0B"/>
    <w:rsid w:val="16512788"/>
    <w:rsid w:val="1A219784"/>
    <w:rsid w:val="1CE2C461"/>
    <w:rsid w:val="1D2F4334"/>
    <w:rsid w:val="21EE334E"/>
    <w:rsid w:val="223F0C2E"/>
    <w:rsid w:val="238A03AF"/>
    <w:rsid w:val="26A87C14"/>
    <w:rsid w:val="2851459A"/>
    <w:rsid w:val="2FCA4A45"/>
    <w:rsid w:val="300F4134"/>
    <w:rsid w:val="327A8DDA"/>
    <w:rsid w:val="32975CEE"/>
    <w:rsid w:val="34513C95"/>
    <w:rsid w:val="3522CF7D"/>
    <w:rsid w:val="3AF6FCB8"/>
    <w:rsid w:val="3B7DC26D"/>
    <w:rsid w:val="3CE5A4E0"/>
    <w:rsid w:val="3E087BF8"/>
    <w:rsid w:val="3E61DC49"/>
    <w:rsid w:val="4004B4BD"/>
    <w:rsid w:val="406D6FAA"/>
    <w:rsid w:val="40DB216E"/>
    <w:rsid w:val="4490E5D9"/>
    <w:rsid w:val="450957F4"/>
    <w:rsid w:val="473BEAA2"/>
    <w:rsid w:val="4BA35BA1"/>
    <w:rsid w:val="4E36A6F1"/>
    <w:rsid w:val="51878057"/>
    <w:rsid w:val="5A539631"/>
    <w:rsid w:val="5AC58AA2"/>
    <w:rsid w:val="5BDDC619"/>
    <w:rsid w:val="5C6F3BDB"/>
    <w:rsid w:val="5E4912BF"/>
    <w:rsid w:val="5F307405"/>
    <w:rsid w:val="610A25DA"/>
    <w:rsid w:val="61F7C59F"/>
    <w:rsid w:val="62727D3B"/>
    <w:rsid w:val="63B90B9E"/>
    <w:rsid w:val="642D3775"/>
    <w:rsid w:val="6C183091"/>
    <w:rsid w:val="6CA9A653"/>
    <w:rsid w:val="712910BF"/>
    <w:rsid w:val="71410A2C"/>
    <w:rsid w:val="71E78403"/>
    <w:rsid w:val="78D451B8"/>
    <w:rsid w:val="7AF568A3"/>
    <w:rsid w:val="7B48B2AB"/>
    <w:rsid w:val="7C82C0B4"/>
    <w:rsid w:val="7E9B85CE"/>
    <w:rsid w:val="7F2FDC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0E0293E"/>
  <w15:docId w15:val="{44253E25-0C25-4B60-B1EB-1CBD28991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3937A8"/>
  </w:style>
  <w:style w:type="character" w:customStyle="1" w:styleId="eop">
    <w:name w:val="eop"/>
    <w:basedOn w:val="DefaultParagraphFont"/>
    <w:rsid w:val="003937A8"/>
  </w:style>
  <w:style w:type="paragraph" w:customStyle="1" w:styleId="paragraph">
    <w:name w:val="paragraph"/>
    <w:basedOn w:val="Normal"/>
    <w:rsid w:val="003937A8"/>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Mention">
    <w:name w:val="Mention"/>
    <w:basedOn w:val="DefaultParagraphFont"/>
    <w:uiPriority w:val="99"/>
    <w:unhideWhenUsed/>
    <w:rsid w:val="004F7AC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9089596">
      <w:bodyDiv w:val="1"/>
      <w:marLeft w:val="0"/>
      <w:marRight w:val="0"/>
      <w:marTop w:val="0"/>
      <w:marBottom w:val="0"/>
      <w:divBdr>
        <w:top w:val="none" w:sz="0" w:space="0" w:color="auto"/>
        <w:left w:val="none" w:sz="0" w:space="0" w:color="auto"/>
        <w:bottom w:val="none" w:sz="0" w:space="0" w:color="auto"/>
        <w:right w:val="none" w:sz="0" w:space="0" w:color="auto"/>
      </w:divBdr>
      <w:divsChild>
        <w:div w:id="533688411">
          <w:marLeft w:val="0"/>
          <w:marRight w:val="0"/>
          <w:marTop w:val="0"/>
          <w:marBottom w:val="0"/>
          <w:divBdr>
            <w:top w:val="none" w:sz="0" w:space="0" w:color="auto"/>
            <w:left w:val="none" w:sz="0" w:space="0" w:color="auto"/>
            <w:bottom w:val="none" w:sz="0" w:space="0" w:color="auto"/>
            <w:right w:val="none" w:sz="0" w:space="0" w:color="auto"/>
          </w:divBdr>
        </w:div>
        <w:div w:id="1262957612">
          <w:marLeft w:val="0"/>
          <w:marRight w:val="0"/>
          <w:marTop w:val="0"/>
          <w:marBottom w:val="0"/>
          <w:divBdr>
            <w:top w:val="none" w:sz="0" w:space="0" w:color="auto"/>
            <w:left w:val="none" w:sz="0" w:space="0" w:color="auto"/>
            <w:bottom w:val="none" w:sz="0" w:space="0" w:color="auto"/>
            <w:right w:val="none" w:sz="0" w:space="0" w:color="auto"/>
          </w:divBdr>
          <w:divsChild>
            <w:div w:id="280192483">
              <w:marLeft w:val="0"/>
              <w:marRight w:val="0"/>
              <w:marTop w:val="0"/>
              <w:marBottom w:val="0"/>
              <w:divBdr>
                <w:top w:val="none" w:sz="0" w:space="0" w:color="auto"/>
                <w:left w:val="none" w:sz="0" w:space="0" w:color="auto"/>
                <w:bottom w:val="none" w:sz="0" w:space="0" w:color="auto"/>
                <w:right w:val="none" w:sz="0" w:space="0" w:color="auto"/>
              </w:divBdr>
            </w:div>
            <w:div w:id="1254976084">
              <w:marLeft w:val="0"/>
              <w:marRight w:val="0"/>
              <w:marTop w:val="0"/>
              <w:marBottom w:val="0"/>
              <w:divBdr>
                <w:top w:val="none" w:sz="0" w:space="0" w:color="auto"/>
                <w:left w:val="none" w:sz="0" w:space="0" w:color="auto"/>
                <w:bottom w:val="none" w:sz="0" w:space="0" w:color="auto"/>
                <w:right w:val="none" w:sz="0" w:space="0" w:color="auto"/>
              </w:divBdr>
            </w:div>
            <w:div w:id="211386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5AIRPNAIUNRU-1830940522-15150</_dlc_DocId>
    <_dlc_DocIdUrl xmlns="71c5aaf6-e6ce-465b-b873-5148d2a4c105">
      <Url>https://nokia.sharepoint.com/sites/c5g/5gradio/_layouts/15/DocIdRedir.aspx?ID=5AIRPNAIUNRU-1830940522-15150</Url>
      <Description>5AIRPNAIUNRU-1830940522-15150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3GPP%20TDoc.dot</Template>
  <TotalTime>3</TotalTime>
  <Pages>4</Pages>
  <Words>1384</Words>
  <Characters>7709</Characters>
  <Application>Microsoft Office Word</Application>
  <DocSecurity>0</DocSecurity>
  <Lines>64</Lines>
  <Paragraphs>18</Paragraphs>
  <ScaleCrop>false</ScaleCrop>
  <Company>Nokia &amp; NSN</Company>
  <LinksUpToDate>false</LinksUpToDate>
  <CharactersWithSpaces>9075</CharactersWithSpaces>
  <SharedDoc>false</SharedDoc>
  <HLinks>
    <vt:vector size="6" baseType="variant">
      <vt:variant>
        <vt:i4>5767223</vt:i4>
      </vt:variant>
      <vt:variant>
        <vt:i4>0</vt:i4>
      </vt:variant>
      <vt:variant>
        <vt:i4>0</vt:i4>
      </vt:variant>
      <vt:variant>
        <vt:i4>5</vt:i4>
      </vt:variant>
      <vt:variant>
        <vt:lpwstr>mailto:jan.hviid@nokia-bell-labs.com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4</cp:revision>
  <cp:lastPrinted>2016-06-20T09:35:00Z</cp:lastPrinted>
  <dcterms:created xsi:type="dcterms:W3CDTF">2022-04-29T13:11:00Z</dcterms:created>
  <dcterms:modified xsi:type="dcterms:W3CDTF">2022-04-29T13:13:00Z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2feb3743-9e16-4a0d-9ad6-33c75540b563</vt:lpwstr>
  </property>
</Properties>
</file>